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2900AE">
        <w:tc>
          <w:tcPr>
            <w:tcW w:w="5670" w:type="dxa"/>
          </w:tcPr>
          <w:p w14:paraId="47F3FA14" w14:textId="77777777" w:rsidR="00666BDD" w:rsidRDefault="00666BDD" w:rsidP="002900AE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32BC889" w14:textId="77777777" w:rsidR="001625FE" w:rsidRPr="00B95B16" w:rsidRDefault="001625FE" w:rsidP="001625FE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0CE9BA28" w14:textId="41B8F23B" w:rsidR="00832EBB" w:rsidRDefault="001625FE" w:rsidP="001625F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7B2EEF">
            <w:rPr>
              <w:rFonts w:ascii="Times New Roman" w:eastAsia="Arial Unicode MS" w:hAnsi="Times New Roman" w:cs="Times New Roman"/>
              <w:sz w:val="40"/>
              <w:szCs w:val="40"/>
            </w:rPr>
            <w:t>Цифровое земледелие</w:t>
          </w:r>
          <w:r w:rsidR="000F0FC3"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0FFAED81" w14:textId="4FA586F3" w:rsidR="00FE50CE" w:rsidRDefault="00E14BC8" w:rsidP="00E14BC8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E14BC8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Региональный этап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чемпионата </w:t>
          </w:r>
          <w:r w:rsidR="001625F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по</w:t>
          </w:r>
          <w:r w:rsidR="001625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1625F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1625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Pr="006B5DBD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 xml:space="preserve">2026 </w:t>
          </w:r>
          <w:r w:rsidR="001625FE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14:paraId="1F976060" w14:textId="6CA1E316" w:rsidR="001625FE" w:rsidRPr="009E59BC" w:rsidRDefault="009E59BC" w:rsidP="001625FE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</w:pPr>
          <w:r w:rsidRPr="009E59BC">
            <w:rPr>
              <w:rFonts w:ascii="Times New Roman" w:eastAsia="Arial Unicode MS" w:hAnsi="Times New Roman" w:cs="Times New Roman"/>
              <w:sz w:val="40"/>
              <w:szCs w:val="40"/>
              <w:u w:val="single"/>
            </w:rPr>
            <w:t>Красноярского края</w:t>
          </w:r>
          <w:bookmarkStart w:id="0" w:name="_GoBack"/>
          <w:bookmarkEnd w:id="0"/>
        </w:p>
        <w:p w14:paraId="0D5915E6" w14:textId="77777777" w:rsidR="001625FE" w:rsidRPr="001625FE" w:rsidRDefault="001625FE" w:rsidP="001625FE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 w:rsidRPr="001625FE"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26E82252" w14:textId="77777777" w:rsidR="001625FE" w:rsidRDefault="001625FE" w:rsidP="001625FE">
          <w:pPr>
            <w:spacing w:after="0" w:line="360" w:lineRule="auto"/>
            <w:rPr>
              <w:rFonts w:ascii="Times New Roman" w:eastAsia="Arial Unicode MS" w:hAnsi="Times New Roman" w:cs="Times New Roman"/>
              <w:sz w:val="40"/>
              <w:szCs w:val="40"/>
            </w:rPr>
          </w:pPr>
        </w:p>
        <w:p w14:paraId="7D975935" w14:textId="19E9517F" w:rsidR="00334165" w:rsidRPr="00A204BB" w:rsidRDefault="00FA47C3" w:rsidP="001625FE">
          <w:pPr>
            <w:spacing w:after="0" w:line="360" w:lineRule="auto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5254BEF2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58FAB65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5328219" w14:textId="57761C88" w:rsidR="001625FE" w:rsidRDefault="001625FE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43089DD4" w:rsidR="009B18A2" w:rsidRPr="003A70EC" w:rsidRDefault="00FE50CE" w:rsidP="00E14B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8735FB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3A70EC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26F587A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FD2D7D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3961B420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0ABF8A7C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7B2EEF">
          <w:rPr>
            <w:rStyle w:val="ae"/>
            <w:noProof/>
            <w:sz w:val="24"/>
            <w:szCs w:val="24"/>
          </w:rPr>
          <w:t>Цифровое земледелие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6859B506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10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0934C59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0EF115E5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 xml:space="preserve">1.5. </w:t>
        </w:r>
        <w:r w:rsidR="001A2515">
          <w:rPr>
            <w:rStyle w:val="ae"/>
            <w:noProof/>
            <w:sz w:val="24"/>
            <w:szCs w:val="24"/>
          </w:rPr>
          <w:t>Содержание к</w:t>
        </w:r>
        <w:r w:rsidR="00A4187F" w:rsidRPr="00A4187F">
          <w:rPr>
            <w:rStyle w:val="ae"/>
            <w:noProof/>
            <w:sz w:val="24"/>
            <w:szCs w:val="24"/>
          </w:rPr>
          <w:t>онкурсно</w:t>
        </w:r>
        <w:r w:rsidR="001A2515">
          <w:rPr>
            <w:rStyle w:val="ae"/>
            <w:noProof/>
            <w:sz w:val="24"/>
            <w:szCs w:val="24"/>
          </w:rPr>
          <w:t xml:space="preserve">го </w:t>
        </w:r>
        <w:r w:rsidR="00A4187F" w:rsidRPr="00A4187F">
          <w:rPr>
            <w:rStyle w:val="ae"/>
            <w:noProof/>
            <w:sz w:val="24"/>
            <w:szCs w:val="24"/>
          </w:rPr>
          <w:t>задани</w:t>
        </w:r>
        <w:r w:rsidR="001A2515">
          <w:rPr>
            <w:rStyle w:val="ae"/>
            <w:noProof/>
            <w:sz w:val="24"/>
            <w:szCs w:val="24"/>
          </w:rPr>
          <w:t>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11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10C81203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34660B68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12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5BB500FE" w:rsidR="00A4187F" w:rsidRPr="00A4187F" w:rsidRDefault="00FA47C3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FD2D7D">
          <w:rPr>
            <w:rFonts w:ascii="Times New Roman" w:hAnsi="Times New Roman"/>
            <w:noProof/>
            <w:webHidden/>
            <w:szCs w:val="24"/>
          </w:rPr>
          <w:t>14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32CF8A37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2A73E53B" w:rsidR="00A4187F" w:rsidRPr="00A4187F" w:rsidRDefault="00FA47C3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FD2D7D">
          <w:rPr>
            <w:noProof/>
            <w:webHidden/>
            <w:sz w:val="24"/>
            <w:szCs w:val="24"/>
          </w:rPr>
          <w:t>17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650A45C1" w:rsidR="00A4187F" w:rsidRPr="00A4187F" w:rsidRDefault="00FA47C3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FD2D7D">
          <w:rPr>
            <w:rFonts w:ascii="Times New Roman" w:hAnsi="Times New Roman"/>
            <w:noProof/>
            <w:webHidden/>
            <w:szCs w:val="24"/>
          </w:rPr>
          <w:t>17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7B2EEF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en-US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lastRenderedPageBreak/>
        <w:t>ИСПОЛЬЗУЕМЫЕ СОКРАЩЕНИЯ</w:t>
      </w:r>
    </w:p>
    <w:p w14:paraId="43E9FE45" w14:textId="77777777" w:rsidR="001F2499" w:rsidRDefault="003309B3" w:rsidP="001F2499">
      <w:pPr>
        <w:pStyle w:val="bullet"/>
        <w:numPr>
          <w:ilvl w:val="0"/>
          <w:numId w:val="41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3A70EC">
        <w:rPr>
          <w:rFonts w:ascii="Times New Roman" w:hAnsi="Times New Roman"/>
          <w:bCs/>
          <w:iCs/>
          <w:sz w:val="28"/>
          <w:szCs w:val="28"/>
          <w:lang w:val="ru-RU" w:eastAsia="ru-RU"/>
        </w:rPr>
        <w:t>БАС – беспилотная авиационная система</w:t>
      </w:r>
    </w:p>
    <w:p w14:paraId="7D538536" w14:textId="77777777" w:rsidR="001F2499" w:rsidRDefault="003309B3" w:rsidP="001F2499">
      <w:pPr>
        <w:pStyle w:val="bullet"/>
        <w:numPr>
          <w:ilvl w:val="0"/>
          <w:numId w:val="41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1F2499">
        <w:rPr>
          <w:rFonts w:ascii="Times New Roman" w:hAnsi="Times New Roman"/>
          <w:bCs/>
          <w:iCs/>
          <w:sz w:val="28"/>
          <w:szCs w:val="28"/>
          <w:lang w:val="ru-RU" w:eastAsia="ru-RU"/>
        </w:rPr>
        <w:t>НСУ – наземная станция управления</w:t>
      </w:r>
    </w:p>
    <w:p w14:paraId="464B6DFF" w14:textId="63065A60" w:rsidR="00FB3492" w:rsidRDefault="003309B3" w:rsidP="001F2499">
      <w:pPr>
        <w:pStyle w:val="bullet"/>
        <w:numPr>
          <w:ilvl w:val="0"/>
          <w:numId w:val="41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1F2499">
        <w:rPr>
          <w:rFonts w:ascii="Times New Roman" w:hAnsi="Times New Roman"/>
          <w:bCs/>
          <w:iCs/>
          <w:sz w:val="28"/>
          <w:szCs w:val="28"/>
          <w:lang w:val="ru-RU" w:eastAsia="ru-RU"/>
        </w:rPr>
        <w:t>БВС – беспилотное воздушное судно</w:t>
      </w:r>
    </w:p>
    <w:p w14:paraId="05C6020D" w14:textId="77777777" w:rsidR="001F2499" w:rsidRPr="001F2499" w:rsidRDefault="001F2499" w:rsidP="001F2499">
      <w:pPr>
        <w:pStyle w:val="bullet"/>
        <w:numPr>
          <w:ilvl w:val="0"/>
          <w:numId w:val="0"/>
        </w:numPr>
        <w:ind w:left="360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4F2AF7AE" w14:textId="77777777" w:rsidR="001F2499" w:rsidRPr="003A70EC" w:rsidRDefault="001F2499" w:rsidP="003A70EC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3A70EC" w:rsidRDefault="00D37DEA" w:rsidP="00FD2D7D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42037183"/>
      <w:r w:rsidRPr="003A70EC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3A70EC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3A70EC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3A70E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3A70EC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0A21E4AC" w:rsidR="00DE39D8" w:rsidRPr="003A70EC" w:rsidRDefault="00D37DEA" w:rsidP="00FD2D7D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3" w:name="_Toc142037184"/>
      <w:r w:rsidRPr="003A70EC">
        <w:rPr>
          <w:rFonts w:ascii="Times New Roman" w:hAnsi="Times New Roman"/>
          <w:szCs w:val="28"/>
        </w:rPr>
        <w:t>1</w:t>
      </w:r>
      <w:r w:rsidR="00DE39D8" w:rsidRPr="003A70EC">
        <w:rPr>
          <w:rFonts w:ascii="Times New Roman" w:hAnsi="Times New Roman"/>
          <w:szCs w:val="28"/>
        </w:rPr>
        <w:t xml:space="preserve">.1. </w:t>
      </w:r>
      <w:r w:rsidR="00986AB9" w:rsidRPr="003A70EC">
        <w:rPr>
          <w:rFonts w:ascii="Times New Roman" w:hAnsi="Times New Roman"/>
          <w:szCs w:val="28"/>
        </w:rPr>
        <w:t>Общие сведения о требованиях</w:t>
      </w:r>
      <w:r w:rsidR="00976338" w:rsidRPr="003A70EC">
        <w:rPr>
          <w:rFonts w:ascii="Times New Roman" w:hAnsi="Times New Roman"/>
          <w:szCs w:val="28"/>
        </w:rPr>
        <w:t xml:space="preserve"> </w:t>
      </w:r>
      <w:r w:rsidR="00986AB9" w:rsidRPr="003A70EC">
        <w:rPr>
          <w:rFonts w:ascii="Times New Roman" w:hAnsi="Times New Roman"/>
          <w:szCs w:val="28"/>
        </w:rPr>
        <w:t>компетенции</w:t>
      </w:r>
      <w:bookmarkEnd w:id="3"/>
    </w:p>
    <w:p w14:paraId="1EC3C524" w14:textId="76052E6F" w:rsidR="00E857D6" w:rsidRPr="003A70EC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2900AE" w:rsidRPr="003A70EC">
        <w:rPr>
          <w:rFonts w:ascii="Times New Roman" w:hAnsi="Times New Roman" w:cs="Times New Roman"/>
          <w:sz w:val="28"/>
          <w:szCs w:val="28"/>
        </w:rPr>
        <w:t>Цифровое земледелие</w:t>
      </w:r>
      <w:r w:rsidRPr="003A70EC">
        <w:rPr>
          <w:rFonts w:ascii="Times New Roman" w:hAnsi="Times New Roman" w:cs="Times New Roman"/>
          <w:sz w:val="28"/>
          <w:szCs w:val="28"/>
        </w:rPr>
        <w:t>»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3A70EC">
        <w:rPr>
          <w:rFonts w:ascii="Times New Roman" w:hAnsi="Times New Roman" w:cs="Times New Roman"/>
          <w:sz w:val="28"/>
          <w:szCs w:val="28"/>
        </w:rPr>
        <w:t>определя</w:t>
      </w:r>
      <w:r w:rsidRPr="003A70EC">
        <w:rPr>
          <w:rFonts w:ascii="Times New Roman" w:hAnsi="Times New Roman" w:cs="Times New Roman"/>
          <w:sz w:val="28"/>
          <w:szCs w:val="28"/>
        </w:rPr>
        <w:t>ю</w:t>
      </w:r>
      <w:r w:rsidR="00E857D6" w:rsidRPr="003A70EC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3A70EC">
        <w:rPr>
          <w:rFonts w:ascii="Times New Roman" w:hAnsi="Times New Roman" w:cs="Times New Roman"/>
          <w:sz w:val="28"/>
          <w:szCs w:val="28"/>
        </w:rPr>
        <w:t>я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3A70EC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3A70EC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3A70EC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3A70EC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3A70EC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3A7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3A70EC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3A70EC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3A70EC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Т</w:t>
      </w:r>
      <w:r w:rsidR="00D37DEA" w:rsidRPr="003A70EC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3A70EC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3A70EC">
        <w:rPr>
          <w:rFonts w:ascii="Times New Roman" w:hAnsi="Times New Roman" w:cs="Times New Roman"/>
          <w:sz w:val="28"/>
          <w:szCs w:val="28"/>
        </w:rPr>
        <w:t>явля</w:t>
      </w:r>
      <w:r w:rsidR="00D37DEA" w:rsidRPr="003A70EC">
        <w:rPr>
          <w:rFonts w:ascii="Times New Roman" w:hAnsi="Times New Roman" w:cs="Times New Roman"/>
          <w:sz w:val="28"/>
          <w:szCs w:val="28"/>
        </w:rPr>
        <w:t>ю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3A70EC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3A70EC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3A70EC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3A70EC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3A70EC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3A70E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3A70EC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2582F3AC" w:rsidR="00E857D6" w:rsidRDefault="00D37DEA" w:rsidP="003A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3A70EC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3A70EC">
        <w:rPr>
          <w:rFonts w:ascii="Times New Roman" w:hAnsi="Times New Roman" w:cs="Times New Roman"/>
          <w:sz w:val="28"/>
          <w:szCs w:val="28"/>
        </w:rPr>
        <w:t>ы</w:t>
      </w:r>
      <w:r w:rsidR="00E857D6" w:rsidRPr="003A70EC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3A70EC">
        <w:rPr>
          <w:rFonts w:ascii="Times New Roman" w:hAnsi="Times New Roman" w:cs="Times New Roman"/>
          <w:sz w:val="28"/>
          <w:szCs w:val="28"/>
        </w:rPr>
        <w:t>, к</w:t>
      </w:r>
      <w:r w:rsidR="00E857D6" w:rsidRPr="003A70EC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3A70EC">
        <w:rPr>
          <w:rFonts w:ascii="Times New Roman" w:hAnsi="Times New Roman" w:cs="Times New Roman"/>
          <w:sz w:val="28"/>
          <w:szCs w:val="28"/>
        </w:rPr>
        <w:t>, с</w:t>
      </w:r>
      <w:r w:rsidR="00056CDE" w:rsidRPr="003A70EC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3A70E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3A70EC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2BCAD1F8" w14:textId="77777777" w:rsidR="003A70EC" w:rsidRPr="003A70EC" w:rsidRDefault="003A70EC" w:rsidP="003A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5E71B70B" w:rsidR="000244DA" w:rsidRPr="003A70EC" w:rsidRDefault="00270E01" w:rsidP="003A70EC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5" w:name="_Toc78885652"/>
      <w:bookmarkStart w:id="6" w:name="_Toc142037185"/>
      <w:r w:rsidRPr="003A70EC">
        <w:rPr>
          <w:rFonts w:ascii="Times New Roman" w:hAnsi="Times New Roman"/>
          <w:szCs w:val="28"/>
        </w:rPr>
        <w:t>1</w:t>
      </w:r>
      <w:r w:rsidR="00D17132" w:rsidRPr="003A70EC">
        <w:rPr>
          <w:rFonts w:ascii="Times New Roman" w:hAnsi="Times New Roman"/>
          <w:szCs w:val="28"/>
        </w:rPr>
        <w:t>.</w:t>
      </w:r>
      <w:bookmarkEnd w:id="5"/>
      <w:r w:rsidRPr="003A70EC">
        <w:rPr>
          <w:rFonts w:ascii="Times New Roman" w:hAnsi="Times New Roman"/>
          <w:szCs w:val="28"/>
        </w:rPr>
        <w:t xml:space="preserve">2. </w:t>
      </w:r>
      <w:r w:rsidR="00986AB9" w:rsidRPr="003A70EC">
        <w:rPr>
          <w:rFonts w:ascii="Times New Roman" w:hAnsi="Times New Roman"/>
          <w:szCs w:val="28"/>
        </w:rPr>
        <w:t>Перечень профессиональных</w:t>
      </w:r>
      <w:r w:rsidR="00D17132" w:rsidRPr="003A70EC">
        <w:rPr>
          <w:rFonts w:ascii="Times New Roman" w:hAnsi="Times New Roman"/>
          <w:szCs w:val="28"/>
        </w:rPr>
        <w:t xml:space="preserve"> </w:t>
      </w:r>
      <w:r w:rsidR="00986AB9" w:rsidRPr="003A70EC">
        <w:rPr>
          <w:rFonts w:ascii="Times New Roman" w:hAnsi="Times New Roman"/>
          <w:szCs w:val="28"/>
        </w:rPr>
        <w:t xml:space="preserve">задач специалиста по компетенции </w:t>
      </w:r>
      <w:r w:rsidRPr="003A70EC">
        <w:rPr>
          <w:rFonts w:ascii="Times New Roman" w:hAnsi="Times New Roman"/>
          <w:szCs w:val="28"/>
        </w:rPr>
        <w:t>«</w:t>
      </w:r>
      <w:r w:rsidR="002900AE" w:rsidRPr="003A70EC">
        <w:rPr>
          <w:rFonts w:ascii="Times New Roman" w:hAnsi="Times New Roman"/>
          <w:szCs w:val="28"/>
        </w:rPr>
        <w:t>Цифровое земледелие</w:t>
      </w:r>
      <w:r w:rsidRPr="003A70EC">
        <w:rPr>
          <w:rFonts w:ascii="Times New Roman" w:hAnsi="Times New Roman"/>
          <w:szCs w:val="28"/>
        </w:rPr>
        <w:t>»</w:t>
      </w:r>
      <w:bookmarkEnd w:id="6"/>
    </w:p>
    <w:p w14:paraId="38842FEA" w14:textId="52FF6309" w:rsidR="003242E1" w:rsidRPr="003A70EC" w:rsidRDefault="003242E1" w:rsidP="003A70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270E01" w:rsidRPr="003A70EC">
        <w:rPr>
          <w:rFonts w:ascii="Times New Roman" w:hAnsi="Times New Roman" w:cs="Times New Roman"/>
          <w:sz w:val="28"/>
          <w:szCs w:val="28"/>
        </w:rPr>
        <w:t>видов профессиональной деятельности,</w:t>
      </w:r>
      <w:r w:rsidR="001F2499">
        <w:rPr>
          <w:rFonts w:ascii="Times New Roman" w:hAnsi="Times New Roman" w:cs="Times New Roman"/>
          <w:sz w:val="28"/>
          <w:szCs w:val="28"/>
        </w:rPr>
        <w:t xml:space="preserve"> умений,</w:t>
      </w:r>
      <w:r w:rsidRPr="003A70EC">
        <w:rPr>
          <w:rFonts w:ascii="Times New Roman" w:hAnsi="Times New Roman" w:cs="Times New Roman"/>
          <w:sz w:val="28"/>
          <w:szCs w:val="28"/>
        </w:rPr>
        <w:t xml:space="preserve"> </w:t>
      </w:r>
      <w:r w:rsidR="001F2499">
        <w:rPr>
          <w:rFonts w:ascii="Times New Roman" w:hAnsi="Times New Roman" w:cs="Times New Roman"/>
          <w:sz w:val="28"/>
          <w:szCs w:val="28"/>
        </w:rPr>
        <w:t>знаний</w:t>
      </w:r>
      <w:r w:rsidR="001F2499" w:rsidRPr="003A70EC">
        <w:rPr>
          <w:rFonts w:ascii="Times New Roman" w:hAnsi="Times New Roman" w:cs="Times New Roman"/>
          <w:sz w:val="28"/>
          <w:szCs w:val="28"/>
        </w:rPr>
        <w:t xml:space="preserve"> </w:t>
      </w:r>
      <w:r w:rsidR="001F2499">
        <w:rPr>
          <w:rFonts w:ascii="Times New Roman" w:hAnsi="Times New Roman" w:cs="Times New Roman"/>
          <w:sz w:val="28"/>
          <w:szCs w:val="28"/>
        </w:rPr>
        <w:t xml:space="preserve"> </w:t>
      </w:r>
      <w:r w:rsidR="003A70E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70E01" w:rsidRPr="003A70EC">
        <w:rPr>
          <w:rFonts w:ascii="Times New Roman" w:hAnsi="Times New Roman" w:cs="Times New Roman"/>
          <w:sz w:val="28"/>
          <w:szCs w:val="28"/>
        </w:rPr>
        <w:t xml:space="preserve">и профессиональных трудовых функций специалиста и базируется </w:t>
      </w:r>
      <w:r w:rsidR="003A70E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70E01" w:rsidRPr="003A70EC">
        <w:rPr>
          <w:rFonts w:ascii="Times New Roman" w:hAnsi="Times New Roman" w:cs="Times New Roman"/>
          <w:sz w:val="28"/>
          <w:szCs w:val="28"/>
        </w:rPr>
        <w:t>на требованиях современного рынка труда к данному специалисту</w:t>
      </w:r>
      <w:r w:rsidR="003A70EC">
        <w:rPr>
          <w:rFonts w:ascii="Times New Roman" w:hAnsi="Times New Roman" w:cs="Times New Roman"/>
          <w:sz w:val="28"/>
          <w:szCs w:val="28"/>
        </w:rPr>
        <w:t>.</w:t>
      </w:r>
    </w:p>
    <w:p w14:paraId="1D7BF307" w14:textId="2B8181B4" w:rsidR="00C56A9B" w:rsidRPr="003A70EC" w:rsidRDefault="00C56A9B" w:rsidP="003A70E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70E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3A70EC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305460F0" w:rsidR="00640E46" w:rsidRPr="00FD2D7D" w:rsidRDefault="00640E46" w:rsidP="00FD2D7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70E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505"/>
        <w:gridCol w:w="1280"/>
      </w:tblGrid>
      <w:tr w:rsidR="003A70EC" w:rsidRPr="003A70EC" w14:paraId="45ED4BCA" w14:textId="77777777" w:rsidTr="004C4906">
        <w:tc>
          <w:tcPr>
            <w:tcW w:w="300" w:type="pct"/>
            <w:shd w:val="clear" w:color="auto" w:fill="92D050"/>
            <w:vAlign w:val="center"/>
          </w:tcPr>
          <w:p w14:paraId="6E1CC43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16" w:type="pct"/>
            <w:shd w:val="clear" w:color="auto" w:fill="92D050"/>
            <w:vAlign w:val="center"/>
          </w:tcPr>
          <w:p w14:paraId="609FDD60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85" w:type="pct"/>
            <w:shd w:val="clear" w:color="auto" w:fill="92D050"/>
            <w:vAlign w:val="center"/>
          </w:tcPr>
          <w:p w14:paraId="6FFC87A9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3A70EC" w:rsidRPr="003A70EC" w14:paraId="301AEF11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3B8165B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6E27F572" w14:textId="0CC95FE9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деятельности</w:t>
            </w:r>
            <w:r w:rsidR="00016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охрана труда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DFFF9B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70EC" w:rsidRPr="003A70EC" w14:paraId="235E1513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14522B02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2F48984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F07EB77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единую систему конструкторской документации; </w:t>
            </w:r>
          </w:p>
          <w:p w14:paraId="3DE0E2C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порядок оформления документов по подготовке сельскохозяйственной техники к работе;</w:t>
            </w:r>
          </w:p>
          <w:p w14:paraId="776824F5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по охране труда и экологической безопасности в сельском хозяйстве при проведении агротехнических работ;</w:t>
            </w:r>
          </w:p>
          <w:p w14:paraId="715ECE3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и нормы охраны труда, требования пожарной и экологической безопасности при подготовке сельскохозяйственной техники к работе;</w:t>
            </w:r>
          </w:p>
          <w:p w14:paraId="5D197CD4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инструкции, руководства и другую техническую документацию по использованию техники и сельскохозяйственных машин;</w:t>
            </w:r>
          </w:p>
          <w:p w14:paraId="35D6A60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энерго-ресурсосберегающих технологии; </w:t>
            </w:r>
          </w:p>
          <w:p w14:paraId="06AD6D8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методы и инструменты информационной безопасности;</w:t>
            </w:r>
          </w:p>
          <w:p w14:paraId="464EE8D2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эффективного использования сельскохозяйственной техники;</w:t>
            </w:r>
          </w:p>
          <w:p w14:paraId="5C469CE6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документацию и правила по охране труда и технике безопасности при эксплуатации беспилотных авиационных систем (БАС);</w:t>
            </w:r>
          </w:p>
          <w:p w14:paraId="1BFE10E1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правовые акты, регламентирующие организацию и выполнение полетов беспилотных воздушных судов;</w:t>
            </w:r>
          </w:p>
          <w:p w14:paraId="7CDA3BBC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принципы безопасной работы на персональном компьютере;</w:t>
            </w:r>
          </w:p>
          <w:p w14:paraId="5B329DB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процесс получения и передачи данных аэрофотоснимков;</w:t>
            </w:r>
          </w:p>
          <w:p w14:paraId="3FDA8B5E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планирования всего рабочего процесса, как выстраивать эффективную работу и распределять рабочее время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E216CF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7560595B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6B5B4F78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29049912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070FF5D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документально оформлять результаты проделанной работы;</w:t>
            </w:r>
          </w:p>
          <w:p w14:paraId="7A01529F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технической и технологической документацией при проведении сельскохозяйственных работ;</w:t>
            </w:r>
          </w:p>
          <w:p w14:paraId="1FCB94AD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защищать персональные, операционные данные от физических и логических ошибок и несанкционированного доступа;</w:t>
            </w:r>
          </w:p>
          <w:p w14:paraId="60136E83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правила экологической безопасности при проведении сельскохозяйственных работ;</w:t>
            </w:r>
          </w:p>
          <w:p w14:paraId="6483843C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соблюдать технику безопасности при работе с БАС на всех стадиях его эксплуатации;</w:t>
            </w:r>
          </w:p>
          <w:p w14:paraId="2474DA2D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документацию, регламентирующую выполнение полетов беспилотных воздушных судов;</w:t>
            </w:r>
          </w:p>
          <w:p w14:paraId="31E2A4CC" w14:textId="77777777" w:rsidR="002900AE" w:rsidRPr="003A70EC" w:rsidRDefault="002900AE" w:rsidP="003A70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отчет о выявленных в процессе диагностики неисправностях и нарушениях в работе техники;</w:t>
            </w:r>
          </w:p>
          <w:p w14:paraId="5ED905A4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отслеживая результаты работы;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6BA551F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666182B6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0C50E2C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1617F92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 навыки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0BD39DC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70EC" w:rsidRPr="003A70EC" w14:paraId="4B04C838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45E07F7F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5087FCE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BFD4A7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пути решения конфликтных ситуаций;</w:t>
            </w:r>
          </w:p>
          <w:p w14:paraId="0F1E5AF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цели построения продуктивных рабочих отношений; </w:t>
            </w:r>
          </w:p>
          <w:p w14:paraId="1A94CE9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основные принципы работы в команде; </w:t>
            </w:r>
          </w:p>
          <w:p w14:paraId="59C618F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корпоративной этики;</w:t>
            </w:r>
          </w:p>
          <w:p w14:paraId="1FB7EE8F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интерпретирование полученную информацию из сетевых сервисов (электронной почты, мессенджеров, видеоконференций).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E4793FA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1A1BACC4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1181E37D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3F00EF6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1ED16B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владеть профессиональной терминологией;</w:t>
            </w:r>
          </w:p>
          <w:p w14:paraId="1F8D2B39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качественно взаимодействовать с окружающими людьми, доступно выражать свои мысли в сетевых сервисах;</w:t>
            </w:r>
          </w:p>
          <w:p w14:paraId="05BFDAC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давать точные инструкции по сервисному обслуживанию сельскохозяйственной техники; </w:t>
            </w:r>
          </w:p>
          <w:p w14:paraId="2C3929E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адаптироваться к изменениям в смежных производствах; </w:t>
            </w:r>
          </w:p>
          <w:p w14:paraId="2808AD4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эффективно в команде;</w:t>
            </w:r>
          </w:p>
          <w:p w14:paraId="6FEC3F0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эффективно соблюдать требования корпоративной этики;</w:t>
            </w:r>
          </w:p>
          <w:p w14:paraId="553ADF43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проводить рабочие и формальные согласования;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E93E096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262BC2E7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32BF9F9D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7C5B1DA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Управление и оптимизация процессов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E8D84C8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A70EC" w:rsidRPr="003A70EC" w14:paraId="07F911E3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77E0CE03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064C4ED7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38794A6C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сетевого взаимодействия с порталами данных сервисных служб производителей техники;</w:t>
            </w:r>
          </w:p>
          <w:p w14:paraId="2028F38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Интернет-платформы;</w:t>
            </w:r>
          </w:p>
          <w:p w14:paraId="5E13DAF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унифицированные стандарты интерфейса сельскохозяйственной техники и оборудования.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AC3E370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0EC" w:rsidRPr="003A70EC" w14:paraId="33BDF83F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792FEEE7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3EED1206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7D93EA2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оперативно принимать решения при возникновении критических моментов;</w:t>
            </w:r>
          </w:p>
          <w:p w14:paraId="54448725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апробировать технологии, появляющиеся у дилеров;</w:t>
            </w:r>
          </w:p>
          <w:p w14:paraId="64017C6B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разрабатывать стратегию внедрения современного оборудования и агрономических процессов;</w:t>
            </w:r>
          </w:p>
          <w:p w14:paraId="280EF6E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заполнить интернет-форму по проведенному анализу;</w:t>
            </w:r>
          </w:p>
          <w:p w14:paraId="6121DFB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совмещать функционал лучших качеств техники и оборудования разных производителей (механизмы соединения между трактором и орудием);</w:t>
            </w:r>
          </w:p>
          <w:p w14:paraId="6B8F6DDA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различные информационные ресурсы (интернет-ресурсы, справочные базы данных);</w:t>
            </w:r>
          </w:p>
          <w:p w14:paraId="78763B41" w14:textId="77777777" w:rsidR="002900AE" w:rsidRPr="003A70EC" w:rsidRDefault="002900AE" w:rsidP="003A70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разрабатывать способы повышения эффективности эксплуатации сельскохозяйственной техники, осуществлять анализ рисков от их реализации;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ACC1E94" w14:textId="77777777" w:rsidR="002900AE" w:rsidRPr="003A70EC" w:rsidRDefault="002900AE" w:rsidP="003A70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3EC6DF82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772097EF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3871A3B6" w14:textId="275FCB21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AA24891" w14:textId="22F0DA35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C4906" w:rsidRPr="003A70EC" w14:paraId="2B6E025F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6E794961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3E00EF3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4E52CCD" w14:textId="31B9F216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1BDA" w:rsidRPr="00791BDA">
              <w:rPr>
                <w:rFonts w:ascii="Times New Roman" w:hAnsi="Times New Roman" w:cs="Times New Roman"/>
                <w:sz w:val="24"/>
                <w:szCs w:val="24"/>
              </w:rPr>
              <w:t>Понимает преимущества применения БП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2EA2E8" w14:textId="77777777" w:rsidR="00791BDA" w:rsidRPr="00791BDA" w:rsidRDefault="004C4906" w:rsidP="00791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1BDA" w:rsidRPr="00791BDA">
              <w:rPr>
                <w:rFonts w:ascii="Times New Roman" w:hAnsi="Times New Roman" w:cs="Times New Roman"/>
                <w:sz w:val="24"/>
                <w:szCs w:val="24"/>
              </w:rPr>
              <w:t>Знает виды потерь. Осознает</w:t>
            </w:r>
          </w:p>
          <w:p w14:paraId="26F493EF" w14:textId="562C73EC" w:rsidR="004C4906" w:rsidRPr="003A70EC" w:rsidRDefault="00791BDA" w:rsidP="00791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BDA">
              <w:rPr>
                <w:rFonts w:ascii="Times New Roman" w:hAnsi="Times New Roman" w:cs="Times New Roman"/>
                <w:sz w:val="24"/>
                <w:szCs w:val="24"/>
              </w:rPr>
              <w:t>необходимость сокращения потерь</w:t>
            </w:r>
            <w:r w:rsidR="004C4906"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1812F8" w14:textId="77777777" w:rsidR="00791BDA" w:rsidRPr="00791BDA" w:rsidRDefault="004C4906" w:rsidP="00791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91BDA" w:rsidRPr="00791BDA">
              <w:rPr>
                <w:rFonts w:ascii="Times New Roman" w:hAnsi="Times New Roman" w:cs="Times New Roman"/>
                <w:sz w:val="24"/>
                <w:szCs w:val="24"/>
              </w:rPr>
              <w:t>Знает назначение и шаги 5S. Понимает</w:t>
            </w:r>
          </w:p>
          <w:p w14:paraId="0FDBFB0A" w14:textId="37FAE333" w:rsidR="004C4906" w:rsidRPr="003A70EC" w:rsidRDefault="00791BDA" w:rsidP="00791B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преимущества 5S</w:t>
            </w:r>
            <w:r w:rsidR="004C4906"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53A5F7D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789AA1CC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365DC6B0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469C0F0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50E9DABC" w14:textId="77777777" w:rsidR="00421ADA" w:rsidRPr="00421ADA" w:rsidRDefault="004C4906" w:rsidP="00421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1ADA" w:rsidRPr="00421ADA">
              <w:rPr>
                <w:rFonts w:ascii="Times New Roman" w:hAnsi="Times New Roman" w:cs="Times New Roman"/>
                <w:sz w:val="24"/>
                <w:szCs w:val="24"/>
              </w:rPr>
              <w:t>Выявляет и использует преимущества БП</w:t>
            </w:r>
          </w:p>
          <w:p w14:paraId="6BFA39A4" w14:textId="6C77F948" w:rsidR="004C4906" w:rsidRPr="003A70EC" w:rsidRDefault="00421ADA" w:rsidP="00421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1A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улучшения своей деятельности</w:t>
            </w:r>
            <w:r w:rsidR="004C4906"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9823333" w14:textId="3BC85CE5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1ADA" w:rsidRPr="00421ADA">
              <w:rPr>
                <w:rFonts w:ascii="Times New Roman" w:hAnsi="Times New Roman" w:cs="Times New Roman"/>
                <w:sz w:val="24"/>
                <w:szCs w:val="24"/>
              </w:rPr>
              <w:t>Может выявлять потери в своей работе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DF1958" w14:textId="6C3EB8CC" w:rsidR="004C4906" w:rsidRPr="003A70EC" w:rsidRDefault="004C4906" w:rsidP="00421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1ADA" w:rsidRPr="00421ADA">
              <w:rPr>
                <w:rFonts w:ascii="Times New Roman" w:hAnsi="Times New Roman" w:cs="Times New Roman"/>
                <w:sz w:val="24"/>
                <w:szCs w:val="24"/>
              </w:rPr>
              <w:t>Применяет 5S на своем рабочем месте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3DBF6E0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02606DD8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9E952B2" w14:textId="7163B193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271626EB" w14:textId="749D6F88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7DFDE50" w14:textId="039334F2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C4906" w:rsidRPr="003A70EC" w14:paraId="36C27FDB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4862B596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05C71CB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2A44B2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технологические процессы в сельском хозяйстве;</w:t>
            </w:r>
          </w:p>
          <w:p w14:paraId="33E4E2E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характеристики, конструктивные особенности, назначение, режимы работы сельскохозяйственной техники;</w:t>
            </w:r>
          </w:p>
          <w:p w14:paraId="5E91AF2C" w14:textId="6EE089EF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технические характеристики, конструктивные особенности, назначение, режимы работы навигационного оборудования, используемого на сельскохозяйственной технике и машинах;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5FA19F5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18C69FAA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5EAFC2B5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40D3CF3F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8C26A5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осуществлять проверку работоспособности и настройку инструмента, оборудования, сельскохозяйственной техники; </w:t>
            </w:r>
          </w:p>
          <w:p w14:paraId="75759BB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читать предписания на дисплее техники;</w:t>
            </w:r>
          </w:p>
          <w:p w14:paraId="3BE4743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 работе навигационное оборудование на сельскохозяйственной технике и машинах;</w:t>
            </w:r>
          </w:p>
          <w:p w14:paraId="32B42C1B" w14:textId="464BDBDE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проводить диагностику техники;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50CD7FB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494B0CC1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6E7EA51" w14:textId="260E2B96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5A14E9AF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Агрономия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F55CA9E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C4906" w:rsidRPr="003A70EC" w14:paraId="5AC2E904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5F351D9B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13BDA6D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DB55BC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фенологические фазы развития растений и морфологические признаки растений в различные фазы развития;</w:t>
            </w:r>
          </w:p>
          <w:p w14:paraId="618F599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методику фенологических и морфологических наблюдений за растениями;</w:t>
            </w:r>
          </w:p>
          <w:p w14:paraId="536D67A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методы оценки состояния посевов с использованием дистанционного зондирования и беспилотных летательных аппаратов;</w:t>
            </w:r>
          </w:p>
          <w:p w14:paraId="272E2B1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методы определения засоренности посевов;</w:t>
            </w:r>
          </w:p>
          <w:p w14:paraId="3136E3E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вредителей и болезни сельскохозяйственных культур;</w:t>
            </w:r>
          </w:p>
          <w:p w14:paraId="21D1B54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признаки поражения сельскохозяйственных культур вредителями и болезнями;</w:t>
            </w:r>
          </w:p>
          <w:p w14:paraId="05249D58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анализа и обработки информации, полученной в ходе процесса развития растений;</w:t>
            </w:r>
          </w:p>
          <w:p w14:paraId="68B4FB0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сельскохозяйственных культур к условиям произрастания;</w:t>
            </w:r>
          </w:p>
          <w:p w14:paraId="021029DF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научно-обоснованные принципы чередования культур в севооборотах;</w:t>
            </w:r>
          </w:p>
          <w:p w14:paraId="4123051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типы и приемы обработки почвы, специальные приемы обработки при борьбе с сорной растительностью;</w:t>
            </w:r>
          </w:p>
          <w:p w14:paraId="7786015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формы и принципы составления переходных и ротационных таблиц;</w:t>
            </w:r>
          </w:p>
          <w:p w14:paraId="6AEF59B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воздействие приемов обработки на свойства почвы и фитосанитарное состояние посевов;</w:t>
            </w:r>
          </w:p>
          <w:p w14:paraId="7B5201A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требования сельскохозяйственных культур к свойствам почвы, регулируемым приемами обработки;</w:t>
            </w:r>
          </w:p>
          <w:p w14:paraId="1416F9E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степень засоренности посевов, используя ГИС-технологии;</w:t>
            </w:r>
          </w:p>
          <w:p w14:paraId="507CF0D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снижения энергетических затрат в системах обработки почвы;</w:t>
            </w:r>
          </w:p>
          <w:p w14:paraId="643092F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площадь питания сельскохозяйственных культур;</w:t>
            </w:r>
          </w:p>
          <w:p w14:paraId="368206C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виды удобрений и их характеристики (состав, свойства, процент действующего вещества);</w:t>
            </w:r>
          </w:p>
          <w:p w14:paraId="354B21B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приемы, способы и сроки внесения удобрений;</w:t>
            </w:r>
          </w:p>
          <w:p w14:paraId="1E584085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динамика потребления элементов питания растениями в течение их роста и развития;</w:t>
            </w:r>
          </w:p>
          <w:p w14:paraId="3AAFF127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природных и хозяйственных факторов на распространение сорняков, болезней и вредителей;</w:t>
            </w:r>
          </w:p>
          <w:p w14:paraId="0AC33FE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перечень карантинных объектов (вредителей растений, возбудителей болезней растений и растений-сорняков);</w:t>
            </w:r>
          </w:p>
          <w:p w14:paraId="7F777FD8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характеристики и спектр действия пестицидов, применяемых в сельском хозяйстве;</w:t>
            </w:r>
          </w:p>
          <w:p w14:paraId="2670762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оптимальные сроки, нормы и порядок применения пестицидов;</w:t>
            </w:r>
          </w:p>
          <w:p w14:paraId="4370C92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микробиологические и биологические препараты для защиты растений и регламент их применения;</w:t>
            </w:r>
          </w:p>
          <w:p w14:paraId="58E185A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влияние агротехнических мероприятий на распространение вредителей, болезней и сорняков;</w:t>
            </w:r>
          </w:p>
          <w:p w14:paraId="5ED04E9F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способы и порядок уборки сельскохозяйственных культур;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865217E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153D0C28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02721D3E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6ED87E6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2754B8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оптимальные сроки и масштабы контроля процесса развития растений в течение вегетации;</w:t>
            </w:r>
          </w:p>
          <w:p w14:paraId="68E01173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фенологические и морфологические фазы развития растений на основе инструментов дистанционного зондирования земли;</w:t>
            </w:r>
          </w:p>
          <w:p w14:paraId="770A4F9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материалами почвенных и агрохимических исследований, прогнозами развития вредителей и болезней, справочными материалами для разработки элементов системы земледелия и технологий возделывания сельскохозяйственных культур;</w:t>
            </w:r>
          </w:p>
          <w:p w14:paraId="619BD9B3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оптимальные размеры и контуры полей с учетом зональных особенностей;</w:t>
            </w:r>
          </w:p>
          <w:p w14:paraId="32FB887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набор и последовательность реализации приемов обработки почвы под различные сельскохозяйственные культуры для создания заданных свойств почвы с минимальными энергетическими затратами;</w:t>
            </w:r>
          </w:p>
          <w:p w14:paraId="76AEE7F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оптимальные виды удобрений под сельскохозяйственные культуры с учетом биологических особенностей культур и почвенно-климатических условий;</w:t>
            </w:r>
          </w:p>
          <w:p w14:paraId="2F04D08F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составлять план распределения удобрений в севообороте с соблюдением научно-обоснованных принципов системы применения удобрений и требований экологической безопасности;</w:t>
            </w:r>
          </w:p>
          <w:p w14:paraId="66C1C6D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выбирать оптимальные виды, нормы и сроки использования химических и биологических средств защиты растений для эффективной борьбы с сорной растительностью, вредителями и болезнями;</w:t>
            </w:r>
          </w:p>
          <w:p w14:paraId="32F68F4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учитывать экономические пороги вредоносности при обосновании необходимости применения пестицидов;</w:t>
            </w:r>
          </w:p>
          <w:p w14:paraId="37E3A13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сроки, способы и темпы уборки урожая сельскохозяйственных культур, обеспечивающие сохранность продукции от потерь и ухудшения качества;</w:t>
            </w:r>
          </w:p>
          <w:p w14:paraId="32AB74B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данные о структуре посевов на полях;</w:t>
            </w:r>
          </w:p>
          <w:p w14:paraId="76A99F37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данные о нормировании сельскохозяйственных работ;</w:t>
            </w:r>
          </w:p>
          <w:p w14:paraId="644E0228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оперативное планирование технологических операций на полях;</w:t>
            </w:r>
          </w:p>
          <w:p w14:paraId="1FB5981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вести данные об агрохимических показателях на полях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4978E5C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14FF8F6A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62081EDD" w14:textId="798D012D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6C94F74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Беспилотные авиационные системы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9E017D8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C4906" w:rsidRPr="003A70EC" w14:paraId="5AF40D34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2B2D9619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0EE40697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5CDD899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нормативно-правовые аспекты при работе в БВС;</w:t>
            </w:r>
          </w:p>
          <w:p w14:paraId="39F49C0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эксплуатационные требования БВС;</w:t>
            </w:r>
          </w:p>
          <w:p w14:paraId="7811C20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условные обозначение технических чертежей и электронных схем;</w:t>
            </w:r>
          </w:p>
          <w:p w14:paraId="5C4C92E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типы конструкций БВС;</w:t>
            </w:r>
          </w:p>
          <w:p w14:paraId="00AD83F7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 функционирования БВС;</w:t>
            </w:r>
          </w:p>
          <w:p w14:paraId="1BAC437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периодичность технического обслуживания БАС</w:t>
            </w:r>
          </w:p>
          <w:p w14:paraId="3AA60B6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воздействие отдельных элементов БАС на работу общей системы;</w:t>
            </w:r>
          </w:p>
          <w:p w14:paraId="0F10FAA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основные принципы механики, электротехники и электроники;</w:t>
            </w:r>
          </w:p>
          <w:p w14:paraId="196B99C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работы применимости датчиков различного вида;</w:t>
            </w:r>
          </w:p>
          <w:p w14:paraId="4FF63B7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принципы ориентации и навигации БВС;</w:t>
            </w:r>
          </w:p>
          <w:p w14:paraId="3454CAA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теорию проведения картографии и мониторинга местности и объектов;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3EE6060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645B0563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5FAB64EC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4D4B943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780E933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читать схемы сборки БВС;</w:t>
            </w:r>
          </w:p>
          <w:p w14:paraId="577F3BB8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применять актуальные руководства по техническому обслуживанию;</w:t>
            </w:r>
          </w:p>
          <w:p w14:paraId="4722D4C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обладать навыками сборки и разборки БВС;</w:t>
            </w:r>
          </w:p>
          <w:p w14:paraId="1E4A2625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 ремонт или замену компонентов БАС;</w:t>
            </w:r>
          </w:p>
          <w:p w14:paraId="1DA62E5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 камеры на БВС и выполнять соответствующие настройки;</w:t>
            </w:r>
          </w:p>
          <w:p w14:paraId="0B4C6B5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аэрофотосъемку объекта или местности для сбора необходимых данных в соответствии с планом и заданным временем;</w:t>
            </w:r>
          </w:p>
          <w:p w14:paraId="0DBFABA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и редактировать полетные задания для БВС;</w:t>
            </w:r>
          </w:p>
          <w:p w14:paraId="0D27CEA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выполнять фотограмметрическую обработку данных, собранных с БВС;</w:t>
            </w:r>
          </w:p>
          <w:p w14:paraId="4B2E9E2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визуализировать полученные с БВС карты NDVI;</w:t>
            </w:r>
          </w:p>
          <w:p w14:paraId="56750ED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снимки приемлемого качества во время полета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3C70015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220A9DD2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12EA860D" w14:textId="68A4B27C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4A25677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Программное обеспечение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7FEB8F7" w14:textId="58263309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  <w:tr w:rsidR="004C4906" w:rsidRPr="003A70EC" w14:paraId="7E7A5578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0C553CB6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3D06C72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4813872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соотношение программного обеспечения к созданию 3D- моделей и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ортофотопланов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3598E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методы создания 3D-моделей и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ортофотографии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программного обеспечения;</w:t>
            </w:r>
          </w:p>
          <w:p w14:paraId="13386BD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 выполнения работ по созданию (модификации) и сопровождению программного обеспечения необходимого для применения «Цифрового земледелия (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Digital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Farming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)»;</w:t>
            </w:r>
          </w:p>
          <w:p w14:paraId="768D728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графики вегетационных индексов (NDVI);</w:t>
            </w:r>
          </w:p>
          <w:p w14:paraId="2B6FFFC3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метеорологических данных в растениеводстве;</w:t>
            </w:r>
          </w:p>
          <w:p w14:paraId="02B39769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технологию работы в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метеосервисах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C45A2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технологию создания карт-предписаний;</w:t>
            </w:r>
          </w:p>
          <w:p w14:paraId="0DC28CA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точности при создании карт-предписаний;</w:t>
            </w:r>
          </w:p>
          <w:p w14:paraId="7B9B3D15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технологию обработки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космоснимков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в оптическом диапазоне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D833AFB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46738CA7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362DD5D4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1770FBF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7ECCF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удаленно производить настройку оборудования трактора или сельскохозяйственной машины; </w:t>
            </w:r>
          </w:p>
          <w:p w14:paraId="6F899C8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использовать стандартное программное обеспечение для создания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ортомозаичных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фотографий и 3D-моделей объекта;</w:t>
            </w:r>
          </w:p>
          <w:p w14:paraId="0D46085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выполнять построение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ортофотопланов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(матрицы высот, карты вегетационного индекса);</w:t>
            </w:r>
          </w:p>
          <w:p w14:paraId="52BA8E4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анализ рельефа;</w:t>
            </w:r>
          </w:p>
          <w:p w14:paraId="59F20F9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программное обеспечение для проведения диагностики техники;</w:t>
            </w:r>
          </w:p>
          <w:p w14:paraId="364DEC9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цифровые сервисы для оценки состояния посевов;</w:t>
            </w:r>
          </w:p>
          <w:p w14:paraId="667A9F5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авторизоваться в системе поддержки принятия решений;</w:t>
            </w:r>
          </w:p>
          <w:p w14:paraId="0940C7A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Работать с ГИС данными;</w:t>
            </w:r>
          </w:p>
          <w:p w14:paraId="1538C1E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сформировать заключение и рекомендации о выборе безопасного направления обработки почвы;</w:t>
            </w:r>
          </w:p>
          <w:p w14:paraId="3D730858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анализировать области, по контурам из файлов KML;</w:t>
            </w:r>
          </w:p>
          <w:p w14:paraId="0113DA8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экспортировать данные NDVI в форматы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Shapefile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 xml:space="preserve"> и CSV;</w:t>
            </w:r>
          </w:p>
          <w:p w14:paraId="71B26C17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подключиться к заданной метеостанции;</w:t>
            </w:r>
          </w:p>
          <w:p w14:paraId="64E99767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находить, строить и скачивать графики развития погодных явлений;</w:t>
            </w:r>
          </w:p>
          <w:p w14:paraId="7062491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читать и анализировать метеоданные;</w:t>
            </w:r>
          </w:p>
          <w:p w14:paraId="059C0A06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описывать результаты наблюдений;</w:t>
            </w:r>
          </w:p>
          <w:p w14:paraId="4E39410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загружать и редактировать векторные карты </w:t>
            </w:r>
            <w:proofErr w:type="spellStart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сельхозполей</w:t>
            </w:r>
            <w:proofErr w:type="spellEnd"/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816465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карты покрытия, в том числе групповые;</w:t>
            </w:r>
          </w:p>
          <w:p w14:paraId="4FF533E8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строить треки;</w:t>
            </w:r>
          </w:p>
          <w:p w14:paraId="0CD5347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загружать и использовать различные растровые и векторные слои;</w:t>
            </w:r>
          </w:p>
          <w:p w14:paraId="6A4B2D6B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файл предписаний для дифференцированного внесения удобрений, СЗР, семян;</w:t>
            </w:r>
          </w:p>
          <w:p w14:paraId="611A60C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приложения для управления автономным полетом БВС наземными системами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C0066C6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0294497B" w14:textId="77777777" w:rsidTr="004C4906">
        <w:tc>
          <w:tcPr>
            <w:tcW w:w="300" w:type="pct"/>
            <w:vMerge w:val="restart"/>
            <w:shd w:val="clear" w:color="auto" w:fill="BFBFBF" w:themeFill="background1" w:themeFillShade="BF"/>
          </w:tcPr>
          <w:p w14:paraId="59E7AA86" w14:textId="0AC9A187" w:rsidR="004C4906" w:rsidRPr="003A70EC" w:rsidRDefault="00421ADA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016" w:type="pct"/>
            <w:shd w:val="clear" w:color="auto" w:fill="auto"/>
            <w:vAlign w:val="center"/>
          </w:tcPr>
          <w:p w14:paraId="2785B7F0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Программирование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FEE432F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C4906" w:rsidRPr="003A70EC" w14:paraId="77C3B2BF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0DD39A46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09D237D1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0B402DF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основы системного администрирования;</w:t>
            </w:r>
          </w:p>
          <w:p w14:paraId="74DF1CD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основы современных операционных систем;</w:t>
            </w:r>
          </w:p>
          <w:p w14:paraId="2E618F23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сетевые протоколы;</w:t>
            </w:r>
          </w:p>
          <w:p w14:paraId="6FBD0C73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программные средства и платформы инфраструктуры информационных технологий;</w:t>
            </w:r>
          </w:p>
          <w:p w14:paraId="429396B5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устройство и функционирование современных ИС;</w:t>
            </w:r>
          </w:p>
          <w:p w14:paraId="33096C3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основы конфигурационного управления;</w:t>
            </w:r>
          </w:p>
          <w:p w14:paraId="0B88E78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архитектуру, устройство и функционирование вычислительных систем.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E27CBD7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906" w:rsidRPr="003A70EC" w14:paraId="5D5CAFD8" w14:textId="77777777" w:rsidTr="004C4906">
        <w:tc>
          <w:tcPr>
            <w:tcW w:w="300" w:type="pct"/>
            <w:vMerge/>
            <w:shd w:val="clear" w:color="auto" w:fill="BFBFBF" w:themeFill="background1" w:themeFillShade="BF"/>
          </w:tcPr>
          <w:p w14:paraId="29AD39B5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16" w:type="pct"/>
            <w:shd w:val="clear" w:color="auto" w:fill="auto"/>
            <w:vAlign w:val="center"/>
          </w:tcPr>
          <w:p w14:paraId="758B930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693FE7D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писать код, позволяющий БВС безопасно взлетать, перемещаться и приземляться в соответствии с заданной задачей;</w:t>
            </w:r>
          </w:p>
          <w:p w14:paraId="7696A29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писать код для выполнения RC-перехвата и дальнейшего ручного управления;</w:t>
            </w:r>
          </w:p>
          <w:p w14:paraId="0BE8D9B2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вносить аппаратные и программные настройки, необходимые для эффективной дистанционной работы БЛА; </w:t>
            </w:r>
          </w:p>
          <w:p w14:paraId="7EF43CEE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возможности ориентации и картографирования для расчёта траектории БЛА;</w:t>
            </w:r>
          </w:p>
          <w:p w14:paraId="7AD26A4C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устанавливать, настраивать и вносить корректировки в механические, электрические и сенсорные системы;</w:t>
            </w:r>
          </w:p>
          <w:p w14:paraId="7544DEEA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систему контроля версий;</w:t>
            </w:r>
          </w:p>
          <w:p w14:paraId="6E28BA34" w14:textId="77777777" w:rsidR="004C4906" w:rsidRPr="003A70EC" w:rsidRDefault="004C4906" w:rsidP="004C49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A70EC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файл настройки для техники, включая список полей, культур, прицепных устройств, задач и предписаний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B7C5F31" w14:textId="77777777" w:rsidR="004C4906" w:rsidRPr="003A70EC" w:rsidRDefault="004C4906" w:rsidP="004C4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450B3" w14:textId="77777777" w:rsidR="003A70EC" w:rsidRDefault="003A70EC" w:rsidP="003A70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78885655"/>
      <w:bookmarkStart w:id="8" w:name="_Toc142037186"/>
    </w:p>
    <w:p w14:paraId="4AC09BC4" w14:textId="47D93B29" w:rsidR="007274B8" w:rsidRPr="003A70EC" w:rsidRDefault="00F8340A" w:rsidP="003A70EC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3A70EC">
        <w:rPr>
          <w:rFonts w:ascii="Times New Roman" w:hAnsi="Times New Roman"/>
          <w:szCs w:val="28"/>
        </w:rPr>
        <w:t>1</w:t>
      </w:r>
      <w:r w:rsidR="00D17132" w:rsidRPr="003A70EC">
        <w:rPr>
          <w:rFonts w:ascii="Times New Roman" w:hAnsi="Times New Roman"/>
          <w:szCs w:val="28"/>
        </w:rPr>
        <w:t>.</w:t>
      </w:r>
      <w:r w:rsidRPr="003A70EC">
        <w:rPr>
          <w:rFonts w:ascii="Times New Roman" w:hAnsi="Times New Roman"/>
          <w:szCs w:val="28"/>
        </w:rPr>
        <w:t>3</w:t>
      </w:r>
      <w:r w:rsidR="00D17132" w:rsidRPr="003A70EC">
        <w:rPr>
          <w:rFonts w:ascii="Times New Roman" w:hAnsi="Times New Roman"/>
          <w:szCs w:val="28"/>
        </w:rPr>
        <w:t xml:space="preserve">. </w:t>
      </w:r>
      <w:r w:rsidR="00986AB9" w:rsidRPr="003A70EC">
        <w:rPr>
          <w:rFonts w:ascii="Times New Roman" w:hAnsi="Times New Roman"/>
          <w:szCs w:val="28"/>
        </w:rPr>
        <w:t>Требования к схеме оценки</w:t>
      </w:r>
      <w:bookmarkEnd w:id="7"/>
      <w:bookmarkEnd w:id="8"/>
    </w:p>
    <w:p w14:paraId="3F465272" w14:textId="3FD84C37" w:rsidR="00DE39D8" w:rsidRPr="003A70EC" w:rsidRDefault="00AE6AB7" w:rsidP="003A70EC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3A70EC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3A70EC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3A70EC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3A70EC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439B8208" w:rsidR="00C56A9B" w:rsidRPr="003A70EC" w:rsidRDefault="00640E46" w:rsidP="003A70EC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3A70EC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005D3C1C" w14:textId="67DF5B0B" w:rsidR="002900AE" w:rsidRPr="003A70EC" w:rsidRDefault="007274B8" w:rsidP="003A70EC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70EC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3A70EC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3A70EC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3A70EC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3A70EC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3A70EC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2483"/>
        <w:gridCol w:w="631"/>
        <w:gridCol w:w="1003"/>
        <w:gridCol w:w="1003"/>
        <w:gridCol w:w="1004"/>
        <w:gridCol w:w="1004"/>
        <w:gridCol w:w="2217"/>
      </w:tblGrid>
      <w:tr w:rsidR="00DA5EC2" w:rsidRPr="003A70EC" w14:paraId="00D1345D" w14:textId="77777777" w:rsidTr="00DA5EC2">
        <w:trPr>
          <w:trHeight w:val="336"/>
        </w:trPr>
        <w:tc>
          <w:tcPr>
            <w:tcW w:w="3814" w:type="pct"/>
            <w:gridSpan w:val="6"/>
            <w:shd w:val="clear" w:color="auto" w:fill="92D050"/>
            <w:vAlign w:val="center"/>
          </w:tcPr>
          <w:p w14:paraId="5B2F2C2F" w14:textId="7D03AEAF" w:rsidR="00DA5EC2" w:rsidRPr="003A70EC" w:rsidRDefault="00DA5EC2" w:rsidP="00DA5EC2">
            <w:pPr>
              <w:jc w:val="center"/>
              <w:rPr>
                <w:b/>
                <w:sz w:val="24"/>
                <w:szCs w:val="24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Критерий/Модуль</w:t>
            </w:r>
          </w:p>
        </w:tc>
        <w:tc>
          <w:tcPr>
            <w:tcW w:w="1186" w:type="pct"/>
            <w:shd w:val="clear" w:color="auto" w:fill="92D050"/>
            <w:vAlign w:val="center"/>
          </w:tcPr>
          <w:p w14:paraId="203DDC61" w14:textId="1463FEB5" w:rsidR="00DA5EC2" w:rsidRDefault="00DA5EC2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Итого баллов </w:t>
            </w:r>
          </w:p>
          <w:p w14:paraId="78917F65" w14:textId="16A05732" w:rsidR="00DA5EC2" w:rsidRPr="003A70EC" w:rsidRDefault="00DA5EC2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за раздел ТРЕБОВАНИЙ КОМПЕТЕНЦИИ</w:t>
            </w:r>
          </w:p>
        </w:tc>
      </w:tr>
      <w:tr w:rsidR="003A70EC" w:rsidRPr="003A70EC" w14:paraId="1B5403D5" w14:textId="77777777" w:rsidTr="00DA5EC2">
        <w:trPr>
          <w:trHeight w:val="10"/>
        </w:trPr>
        <w:tc>
          <w:tcPr>
            <w:tcW w:w="1329" w:type="pct"/>
            <w:vMerge w:val="restart"/>
            <w:shd w:val="clear" w:color="auto" w:fill="92D050"/>
            <w:vAlign w:val="center"/>
          </w:tcPr>
          <w:p w14:paraId="74D29233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Разделы ТРЕБОВАНИЙ КОМПЕТЕНЦИИ</w:t>
            </w:r>
          </w:p>
        </w:tc>
        <w:tc>
          <w:tcPr>
            <w:tcW w:w="338" w:type="pct"/>
            <w:shd w:val="clear" w:color="auto" w:fill="92D050"/>
            <w:vAlign w:val="center"/>
          </w:tcPr>
          <w:p w14:paraId="4D3F9421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  <w:shd w:val="clear" w:color="auto" w:fill="00B050"/>
            <w:vAlign w:val="center"/>
          </w:tcPr>
          <w:p w14:paraId="1B22A70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A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1B6FA199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2497386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537" w:type="pct"/>
            <w:shd w:val="clear" w:color="auto" w:fill="00B050"/>
            <w:vAlign w:val="center"/>
          </w:tcPr>
          <w:p w14:paraId="7AAED329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186" w:type="pct"/>
            <w:shd w:val="clear" w:color="auto" w:fill="00B050"/>
            <w:vAlign w:val="center"/>
          </w:tcPr>
          <w:p w14:paraId="1FE7D145" w14:textId="77777777" w:rsidR="00266DC3" w:rsidRPr="003A70EC" w:rsidRDefault="00266DC3" w:rsidP="003A70EC">
            <w:pPr>
              <w:ind w:hanging="176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3A70EC" w:rsidRPr="003A70EC" w14:paraId="5D3EB633" w14:textId="77777777" w:rsidTr="00DA5EC2">
        <w:trPr>
          <w:trHeight w:val="60"/>
        </w:trPr>
        <w:tc>
          <w:tcPr>
            <w:tcW w:w="1329" w:type="pct"/>
            <w:vMerge/>
            <w:shd w:val="clear" w:color="auto" w:fill="92D050"/>
            <w:vAlign w:val="center"/>
          </w:tcPr>
          <w:p w14:paraId="0123CBF6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55545E14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20AA0A92" w14:textId="6584F02D" w:rsidR="00266DC3" w:rsidRPr="00646738" w:rsidRDefault="00646738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36645829" w14:textId="490EFB0C" w:rsidR="00266DC3" w:rsidRPr="003A70EC" w:rsidRDefault="00646738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4296DD8F" w14:textId="0E887A8E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7" w:type="pct"/>
            <w:vAlign w:val="bottom"/>
          </w:tcPr>
          <w:p w14:paraId="185E1739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6CADA924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A70EC" w:rsidRPr="003A70EC" w14:paraId="7B3CB037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49E0A090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497C8C94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37" w:type="pct"/>
            <w:vAlign w:val="bottom"/>
          </w:tcPr>
          <w:p w14:paraId="4A29E28E" w14:textId="11515F38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43E544CB" w14:textId="59EE14C3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4D8CE61A" w14:textId="7987ADCD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732EB61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620BD6CF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A70EC" w:rsidRPr="003A70EC" w14:paraId="1B9B578A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62413932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7B3C1FE2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37" w:type="pct"/>
            <w:vAlign w:val="bottom"/>
          </w:tcPr>
          <w:p w14:paraId="4CA01072" w14:textId="79BEB3B1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33A3BC42" w14:textId="1D9F546F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2B79F776" w14:textId="37F6C7CD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707137C2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4274F301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3A70EC" w:rsidRPr="003A70EC" w14:paraId="6E9F18B4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317A0B5F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321304DE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37" w:type="pct"/>
            <w:vAlign w:val="bottom"/>
          </w:tcPr>
          <w:p w14:paraId="1EAE8BD2" w14:textId="3A5933BB" w:rsidR="00266DC3" w:rsidRPr="003A70EC" w:rsidRDefault="00646738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" w:type="pct"/>
            <w:vAlign w:val="bottom"/>
          </w:tcPr>
          <w:p w14:paraId="2936C298" w14:textId="71B5ED8F" w:rsidR="00266DC3" w:rsidRPr="003A70EC" w:rsidRDefault="00646738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34D409C0" w14:textId="32465CCF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61FF51E8" w14:textId="003FE2E7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1AF61C0F" w14:textId="6A800C9D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3A70EC" w:rsidRPr="003A70EC" w14:paraId="21E887DD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6883A680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1D97791C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37" w:type="pct"/>
            <w:vAlign w:val="bottom"/>
          </w:tcPr>
          <w:p w14:paraId="570DDD45" w14:textId="44C8799B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49EE7F73" w14:textId="607FA8C5" w:rsidR="00266DC3" w:rsidRPr="003A70EC" w:rsidRDefault="00DA5EC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5D9C4162" w14:textId="7B0FB7E0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655A0C22" w14:textId="18474866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4A906E69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3A70EC" w:rsidRPr="003A70EC" w14:paraId="2E8CE0E3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70B0FB54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50A6C1B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val="en-US"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37" w:type="pct"/>
            <w:vAlign w:val="bottom"/>
          </w:tcPr>
          <w:p w14:paraId="28639C85" w14:textId="6F879877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107875E2" w14:textId="303149F4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784F113A" w14:textId="46B29F57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7" w:type="pct"/>
            <w:vAlign w:val="bottom"/>
          </w:tcPr>
          <w:p w14:paraId="2C19F50C" w14:textId="3483BA7E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7ADA94D6" w14:textId="04BE29E7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3A70EC" w:rsidRPr="003A70EC" w14:paraId="1FD44F41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6D9C23C7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1A1575CB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" w:type="pct"/>
            <w:vAlign w:val="bottom"/>
          </w:tcPr>
          <w:p w14:paraId="4454A0D2" w14:textId="16A16EBB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7" w:type="pct"/>
            <w:vAlign w:val="bottom"/>
          </w:tcPr>
          <w:p w14:paraId="7DAA7B57" w14:textId="52C463CD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7" w:type="pct"/>
            <w:vAlign w:val="bottom"/>
          </w:tcPr>
          <w:p w14:paraId="104ABDC2" w14:textId="6FDA11D6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7" w:type="pct"/>
            <w:vAlign w:val="bottom"/>
          </w:tcPr>
          <w:p w14:paraId="268BA70F" w14:textId="506BD2DC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5694A6EA" w14:textId="13C12F9A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</w:tr>
      <w:tr w:rsidR="003A70EC" w:rsidRPr="003A70EC" w14:paraId="37F66D94" w14:textId="77777777" w:rsidTr="00DA5EC2">
        <w:trPr>
          <w:trHeight w:val="10"/>
        </w:trPr>
        <w:tc>
          <w:tcPr>
            <w:tcW w:w="1329" w:type="pct"/>
            <w:vMerge/>
            <w:shd w:val="clear" w:color="auto" w:fill="92D050"/>
            <w:vAlign w:val="center"/>
          </w:tcPr>
          <w:p w14:paraId="2EF127D6" w14:textId="77777777" w:rsidR="00266DC3" w:rsidRPr="003A70EC" w:rsidRDefault="00266DC3" w:rsidP="003A70EC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7492118F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7" w:type="pct"/>
            <w:vAlign w:val="bottom"/>
          </w:tcPr>
          <w:p w14:paraId="22B88C78" w14:textId="6A6AC773" w:rsidR="00266DC3" w:rsidRPr="003A70EC" w:rsidRDefault="00646738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7" w:type="pct"/>
            <w:vAlign w:val="bottom"/>
          </w:tcPr>
          <w:p w14:paraId="1CF19244" w14:textId="267687C1" w:rsidR="00266DC3" w:rsidRPr="003A70EC" w:rsidRDefault="00646738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37" w:type="pct"/>
            <w:vAlign w:val="bottom"/>
          </w:tcPr>
          <w:p w14:paraId="7A84F6CB" w14:textId="22721527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37" w:type="pct"/>
            <w:vAlign w:val="bottom"/>
          </w:tcPr>
          <w:p w14:paraId="4FFF167E" w14:textId="57C29A84" w:rsidR="00266DC3" w:rsidRPr="003A70EC" w:rsidRDefault="00F65372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080EB9B1" w14:textId="36BD6CCB" w:rsidR="00266DC3" w:rsidRPr="003A70EC" w:rsidRDefault="00F65372" w:rsidP="00646738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="00646738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421ADA" w:rsidRPr="003A70EC" w14:paraId="62A49227" w14:textId="77777777" w:rsidTr="00DA5EC2">
        <w:trPr>
          <w:trHeight w:val="10"/>
        </w:trPr>
        <w:tc>
          <w:tcPr>
            <w:tcW w:w="1329" w:type="pct"/>
            <w:shd w:val="clear" w:color="auto" w:fill="92D050"/>
            <w:vAlign w:val="center"/>
          </w:tcPr>
          <w:p w14:paraId="27F2CD85" w14:textId="77777777" w:rsidR="00421ADA" w:rsidRPr="003A70EC" w:rsidRDefault="00421ADA" w:rsidP="003A70E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8" w:type="pct"/>
            <w:shd w:val="clear" w:color="auto" w:fill="00B050"/>
            <w:vAlign w:val="center"/>
          </w:tcPr>
          <w:p w14:paraId="28C337F1" w14:textId="375EB4B4" w:rsidR="00421ADA" w:rsidRPr="003A70EC" w:rsidRDefault="004441D1" w:rsidP="003A70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7" w:type="pct"/>
            <w:vAlign w:val="bottom"/>
          </w:tcPr>
          <w:p w14:paraId="6445DD1C" w14:textId="58689327" w:rsidR="00421ADA" w:rsidRPr="003A70EC" w:rsidRDefault="00F65372" w:rsidP="003A7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7" w:type="pct"/>
            <w:vAlign w:val="bottom"/>
          </w:tcPr>
          <w:p w14:paraId="67405CBA" w14:textId="77777777" w:rsidR="00421ADA" w:rsidRDefault="00421ADA" w:rsidP="003A7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pct"/>
            <w:vAlign w:val="bottom"/>
          </w:tcPr>
          <w:p w14:paraId="2B323871" w14:textId="538354A8" w:rsidR="00421ADA" w:rsidRPr="003A70EC" w:rsidRDefault="00F65372" w:rsidP="003A7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7" w:type="pct"/>
            <w:vAlign w:val="bottom"/>
          </w:tcPr>
          <w:p w14:paraId="40AC1DF8" w14:textId="510E6428" w:rsidR="00421ADA" w:rsidRDefault="00F65372" w:rsidP="003A7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6" w:type="pct"/>
            <w:shd w:val="clear" w:color="auto" w:fill="F2F2F2" w:themeFill="background1" w:themeFillShade="F2"/>
          </w:tcPr>
          <w:p w14:paraId="2606818C" w14:textId="288EF40F" w:rsidR="00421ADA" w:rsidRPr="003A70EC" w:rsidRDefault="00F65372" w:rsidP="003A7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A70EC" w:rsidRPr="003A70EC" w14:paraId="006EAE78" w14:textId="77777777" w:rsidTr="00DA5EC2">
        <w:trPr>
          <w:trHeight w:val="10"/>
        </w:trPr>
        <w:tc>
          <w:tcPr>
            <w:tcW w:w="1666" w:type="pct"/>
            <w:gridSpan w:val="2"/>
            <w:shd w:val="clear" w:color="auto" w:fill="00B050"/>
            <w:vAlign w:val="center"/>
          </w:tcPr>
          <w:p w14:paraId="03D69C0A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Итого баллов за критерий/модуль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5B2CD3DE" w14:textId="05134E2D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4B683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61C8DA3E" w14:textId="77777777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71695A42" w14:textId="34157EDA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="004B683A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7" w:type="pct"/>
            <w:shd w:val="clear" w:color="auto" w:fill="F2F2F2" w:themeFill="background1" w:themeFillShade="F2"/>
          </w:tcPr>
          <w:p w14:paraId="4CFC875B" w14:textId="7E7E097E" w:rsidR="00266DC3" w:rsidRPr="003A70EC" w:rsidRDefault="00266DC3" w:rsidP="003A70E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4B683A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86" w:type="pct"/>
            <w:shd w:val="clear" w:color="auto" w:fill="F2F2F2" w:themeFill="background1" w:themeFillShade="F2"/>
            <w:vAlign w:val="center"/>
          </w:tcPr>
          <w:p w14:paraId="0EE19DC8" w14:textId="77777777" w:rsidR="00266DC3" w:rsidRPr="003A70EC" w:rsidRDefault="00266DC3" w:rsidP="003A70EC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A70EC">
              <w:rPr>
                <w:rFonts w:eastAsiaTheme="minorHAnsi"/>
                <w:b/>
                <w:sz w:val="24"/>
                <w:szCs w:val="24"/>
                <w:lang w:eastAsia="en-US"/>
              </w:rPr>
              <w:t>100</w:t>
            </w:r>
          </w:p>
        </w:tc>
      </w:tr>
    </w:tbl>
    <w:p w14:paraId="023A63FC" w14:textId="77777777"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0391A563" w:rsidR="00DE39D8" w:rsidRPr="00DA5EC2" w:rsidRDefault="00F8340A" w:rsidP="00DA5EC2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9" w:name="_Toc142037187"/>
      <w:r w:rsidRPr="00DA5EC2">
        <w:rPr>
          <w:rFonts w:ascii="Times New Roman" w:hAnsi="Times New Roman"/>
          <w:szCs w:val="28"/>
        </w:rPr>
        <w:t>1</w:t>
      </w:r>
      <w:r w:rsidR="00643A8A" w:rsidRPr="00DA5EC2">
        <w:rPr>
          <w:rFonts w:ascii="Times New Roman" w:hAnsi="Times New Roman"/>
          <w:szCs w:val="28"/>
        </w:rPr>
        <w:t>.</w:t>
      </w:r>
      <w:r w:rsidRPr="00DA5EC2">
        <w:rPr>
          <w:rFonts w:ascii="Times New Roman" w:hAnsi="Times New Roman"/>
          <w:szCs w:val="28"/>
        </w:rPr>
        <w:t>4</w:t>
      </w:r>
      <w:r w:rsidR="00AA2B8A" w:rsidRPr="00DA5EC2">
        <w:rPr>
          <w:rFonts w:ascii="Times New Roman" w:hAnsi="Times New Roman"/>
          <w:szCs w:val="28"/>
        </w:rPr>
        <w:t xml:space="preserve">. </w:t>
      </w:r>
      <w:r w:rsidR="00986AB9" w:rsidRPr="00DA5EC2">
        <w:rPr>
          <w:rFonts w:ascii="Times New Roman" w:hAnsi="Times New Roman"/>
          <w:szCs w:val="28"/>
        </w:rPr>
        <w:t>Спецификация оценки компетенции</w:t>
      </w:r>
      <w:bookmarkEnd w:id="9"/>
    </w:p>
    <w:p w14:paraId="0CDE89C6" w14:textId="54FB55A0" w:rsidR="00613219" w:rsidRPr="00DA5EC2" w:rsidRDefault="00DE39D8" w:rsidP="00DA5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A5EC2">
        <w:rPr>
          <w:rFonts w:ascii="Times New Roman" w:hAnsi="Times New Roman" w:cs="Times New Roman"/>
          <w:sz w:val="28"/>
          <w:szCs w:val="28"/>
        </w:rPr>
        <w:t>К</w:t>
      </w:r>
      <w:r w:rsidRPr="00DA5EC2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A5EC2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DA5EC2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229BFB10" w:rsidR="00640E46" w:rsidRPr="00DA5EC2" w:rsidRDefault="00640E46" w:rsidP="00DA5EC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DA5EC2" w:rsidRDefault="00640E46" w:rsidP="00DA5EC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EC2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27"/>
        <w:tblW w:w="5000" w:type="pct"/>
        <w:tblLook w:val="04A0" w:firstRow="1" w:lastRow="0" w:firstColumn="1" w:lastColumn="0" w:noHBand="0" w:noVBand="1"/>
      </w:tblPr>
      <w:tblGrid>
        <w:gridCol w:w="529"/>
        <w:gridCol w:w="3153"/>
        <w:gridCol w:w="5663"/>
      </w:tblGrid>
      <w:tr w:rsidR="00DA5EC2" w:rsidRPr="00DA5EC2" w14:paraId="285832AA" w14:textId="77777777" w:rsidTr="00DA5EC2">
        <w:tc>
          <w:tcPr>
            <w:tcW w:w="1970" w:type="pct"/>
            <w:gridSpan w:val="2"/>
            <w:shd w:val="clear" w:color="auto" w:fill="92D050"/>
          </w:tcPr>
          <w:p w14:paraId="5EBE061D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30" w:type="pct"/>
            <w:shd w:val="clear" w:color="auto" w:fill="92D050"/>
          </w:tcPr>
          <w:p w14:paraId="3AFD7402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A5EC2" w:rsidRPr="00DA5EC2" w14:paraId="61288FD4" w14:textId="77777777" w:rsidTr="00DA5EC2">
        <w:tc>
          <w:tcPr>
            <w:tcW w:w="283" w:type="pct"/>
            <w:shd w:val="clear" w:color="auto" w:fill="00B050"/>
          </w:tcPr>
          <w:p w14:paraId="5A9C779A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687" w:type="pct"/>
            <w:shd w:val="clear" w:color="auto" w:fill="92D050"/>
          </w:tcPr>
          <w:p w14:paraId="3FA5329A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Подготовка беспилотной авиационной системы к выполнению аэрофотосъемки.</w:t>
            </w:r>
          </w:p>
        </w:tc>
        <w:tc>
          <w:tcPr>
            <w:tcW w:w="3030" w:type="pct"/>
            <w:shd w:val="clear" w:color="auto" w:fill="auto"/>
          </w:tcPr>
          <w:p w14:paraId="3F9307C0" w14:textId="412F8EA6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069D275F" w14:textId="58805F4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55FC1A16" w14:textId="4FD412FD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4381AF22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  <w:tr w:rsidR="00DA5EC2" w:rsidRPr="00DA5EC2" w14:paraId="6E2FFBDF" w14:textId="77777777" w:rsidTr="00DA5EC2">
        <w:tc>
          <w:tcPr>
            <w:tcW w:w="283" w:type="pct"/>
            <w:shd w:val="clear" w:color="auto" w:fill="00B050"/>
          </w:tcPr>
          <w:p w14:paraId="6C22A81B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687" w:type="pct"/>
            <w:shd w:val="clear" w:color="auto" w:fill="92D050"/>
          </w:tcPr>
          <w:p w14:paraId="089809D3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Обработка и анализ данных, полученных с помощью беспилотной авиационной системы.</w:t>
            </w:r>
          </w:p>
        </w:tc>
        <w:tc>
          <w:tcPr>
            <w:tcW w:w="3030" w:type="pct"/>
            <w:shd w:val="clear" w:color="auto" w:fill="auto"/>
          </w:tcPr>
          <w:p w14:paraId="4BBD9A6D" w14:textId="3401FD48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</w:p>
          <w:p w14:paraId="43DA18F8" w14:textId="4B5E9071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20FCC5FA" w14:textId="05D81E5D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1C43C02B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  <w:tr w:rsidR="00DA5EC2" w:rsidRPr="00DA5EC2" w14:paraId="6C7A8DE4" w14:textId="77777777" w:rsidTr="00DA5EC2">
        <w:tc>
          <w:tcPr>
            <w:tcW w:w="283" w:type="pct"/>
            <w:shd w:val="clear" w:color="auto" w:fill="00B050"/>
          </w:tcPr>
          <w:p w14:paraId="41DE9A70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687" w:type="pct"/>
            <w:shd w:val="clear" w:color="auto" w:fill="92D050"/>
          </w:tcPr>
          <w:p w14:paraId="13D7A16B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Получение, обработка и анализ данных на интернет-платформе</w:t>
            </w:r>
          </w:p>
        </w:tc>
        <w:tc>
          <w:tcPr>
            <w:tcW w:w="3030" w:type="pct"/>
            <w:shd w:val="clear" w:color="auto" w:fill="auto"/>
          </w:tcPr>
          <w:p w14:paraId="52583A78" w14:textId="4F118B0F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1DC7FB11" w14:textId="6F109DE8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1BF77D1D" w14:textId="6B86B6DA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00879562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  <w:tr w:rsidR="00DA5EC2" w:rsidRPr="00DA5EC2" w14:paraId="4F8E89AC" w14:textId="77777777" w:rsidTr="00DA5EC2">
        <w:tc>
          <w:tcPr>
            <w:tcW w:w="283" w:type="pct"/>
            <w:shd w:val="clear" w:color="auto" w:fill="00B050"/>
          </w:tcPr>
          <w:p w14:paraId="5A96A475" w14:textId="172929AF" w:rsidR="002900AE" w:rsidRPr="00DA5EC2" w:rsidRDefault="00B34F00" w:rsidP="002900A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5EC2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87" w:type="pct"/>
            <w:shd w:val="clear" w:color="auto" w:fill="92D050"/>
          </w:tcPr>
          <w:p w14:paraId="603007CD" w14:textId="2A08B595" w:rsidR="002900AE" w:rsidRPr="00DA5EC2" w:rsidRDefault="004A3734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A3734">
              <w:rPr>
                <w:sz w:val="24"/>
                <w:szCs w:val="24"/>
              </w:rPr>
              <w:t>Оперативное планирование работ, план-</w:t>
            </w:r>
            <w:proofErr w:type="spellStart"/>
            <w:r w:rsidRPr="004A3734">
              <w:rPr>
                <w:sz w:val="24"/>
                <w:szCs w:val="24"/>
              </w:rPr>
              <w:t>фактный</w:t>
            </w:r>
            <w:proofErr w:type="spellEnd"/>
            <w:r w:rsidRPr="004A3734">
              <w:rPr>
                <w:sz w:val="24"/>
                <w:szCs w:val="24"/>
              </w:rPr>
              <w:t xml:space="preserve"> анализ выполнения работ.</w:t>
            </w:r>
          </w:p>
        </w:tc>
        <w:tc>
          <w:tcPr>
            <w:tcW w:w="3030" w:type="pct"/>
            <w:shd w:val="clear" w:color="auto" w:fill="auto"/>
          </w:tcPr>
          <w:p w14:paraId="2DA82182" w14:textId="2A21C6DA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Организация рабочего места, подготовка оборудования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261A507E" w14:textId="6CD66432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Техника выполнения задания</w:t>
            </w:r>
            <w:r w:rsidR="00DA5EC2">
              <w:rPr>
                <w:sz w:val="24"/>
                <w:szCs w:val="24"/>
              </w:rPr>
              <w:t>.</w:t>
            </w:r>
          </w:p>
          <w:p w14:paraId="5A8ECA90" w14:textId="77CECB8B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Обработка, анализ данных</w:t>
            </w:r>
            <w:r w:rsidR="00DA5EC2">
              <w:rPr>
                <w:sz w:val="24"/>
                <w:szCs w:val="24"/>
              </w:rPr>
              <w:t>.</w:t>
            </w:r>
            <w:r w:rsidRPr="00DA5EC2">
              <w:rPr>
                <w:sz w:val="24"/>
                <w:szCs w:val="24"/>
              </w:rPr>
              <w:t xml:space="preserve"> </w:t>
            </w:r>
          </w:p>
          <w:p w14:paraId="32FDD985" w14:textId="77777777" w:rsidR="002900AE" w:rsidRPr="00DA5EC2" w:rsidRDefault="002900AE" w:rsidP="002900A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A5EC2">
              <w:rPr>
                <w:sz w:val="24"/>
                <w:szCs w:val="24"/>
              </w:rPr>
              <w:t>• Оформление полученных результатов</w:t>
            </w:r>
          </w:p>
        </w:tc>
      </w:tr>
    </w:tbl>
    <w:p w14:paraId="49D462FF" w14:textId="393EDB37" w:rsidR="0037535C" w:rsidRPr="00DA5EC2" w:rsidRDefault="0037535C" w:rsidP="00DA5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500B99B7" w:rsidR="005A1625" w:rsidRPr="00DA5EC2" w:rsidRDefault="005A1625" w:rsidP="00DA5EC2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DA5EC2">
        <w:rPr>
          <w:rFonts w:ascii="Times New Roman" w:hAnsi="Times New Roman"/>
          <w:szCs w:val="28"/>
        </w:rPr>
        <w:t xml:space="preserve">1.5. </w:t>
      </w:r>
      <w:r w:rsidR="00986AB9">
        <w:rPr>
          <w:rFonts w:ascii="Times New Roman" w:hAnsi="Times New Roman"/>
          <w:szCs w:val="28"/>
        </w:rPr>
        <w:t>Содержание конкурсного задания</w:t>
      </w:r>
      <w:bookmarkEnd w:id="10"/>
    </w:p>
    <w:p w14:paraId="33CA20EA" w14:textId="79ACF686" w:rsidR="009E52E7" w:rsidRPr="00DA5EC2" w:rsidRDefault="009E52E7" w:rsidP="00DA5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2900AE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D5D2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73246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A5EC2" w:rsidRPr="00B44E1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04FBA5D7" w14:textId="3579B40A" w:rsidR="009E52E7" w:rsidRPr="00DA5EC2" w:rsidRDefault="009E52E7" w:rsidP="00DA5E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2900AE"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DA5EC2" w:rsidRPr="00DA5EC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4515EBCB" w14:textId="2D85417B" w:rsidR="009E52E7" w:rsidRPr="00DA5EC2" w:rsidRDefault="009E52E7" w:rsidP="00DA5E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DA5EC2">
        <w:rPr>
          <w:rFonts w:ascii="Times New Roman" w:hAnsi="Times New Roman" w:cs="Times New Roman"/>
          <w:sz w:val="28"/>
          <w:szCs w:val="28"/>
        </w:rPr>
        <w:t>требований</w:t>
      </w:r>
      <w:r w:rsidRPr="00DA5EC2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29E8AF63" w:rsidR="009E52E7" w:rsidRPr="00DA5EC2" w:rsidRDefault="009E52E7" w:rsidP="00DA5E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EC2">
        <w:rPr>
          <w:rFonts w:ascii="Times New Roman" w:hAnsi="Times New Roman" w:cs="Times New Roman"/>
          <w:sz w:val="28"/>
          <w:szCs w:val="28"/>
        </w:rPr>
        <w:lastRenderedPageBreak/>
        <w:t xml:space="preserve">Оценка знаний </w:t>
      </w:r>
      <w:r w:rsidR="009C6D66">
        <w:rPr>
          <w:rFonts w:ascii="Times New Roman" w:hAnsi="Times New Roman" w:cs="Times New Roman"/>
          <w:sz w:val="28"/>
          <w:szCs w:val="28"/>
        </w:rPr>
        <w:t>конкурсанта</w:t>
      </w:r>
      <w:r w:rsidRPr="00DA5EC2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DA5EC2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6A46AE51" w:rsidR="005A1625" w:rsidRPr="00A4187F" w:rsidRDefault="005A1625" w:rsidP="00DA5EC2">
      <w:pPr>
        <w:pStyle w:val="-2"/>
        <w:spacing w:before="0" w:after="0"/>
        <w:jc w:val="center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</w:p>
    <w:p w14:paraId="2E5E60CA" w14:textId="2E2A1A89" w:rsidR="008C41F7" w:rsidRDefault="008C41F7" w:rsidP="00DA5E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9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</w:t>
      </w:r>
      <w:r w:rsidR="00BE7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900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0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вариативн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520EA234" w:rsidR="008C41F7" w:rsidRDefault="008C41F7" w:rsidP="00DA5E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16717C69" w14:textId="39C95BC5" w:rsidR="00E215C1" w:rsidRPr="008C41F7" w:rsidRDefault="00E215C1" w:rsidP="00E215C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вариативный(е)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вариативного(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меняются (Приложение 3. Матрица конкурсного задания).</w:t>
      </w:r>
    </w:p>
    <w:p w14:paraId="2EE48190" w14:textId="77777777" w:rsidR="007A2710" w:rsidRPr="008C41F7" w:rsidRDefault="007A2710" w:rsidP="00DA5EC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10EC264" w:rsidR="00730AE0" w:rsidRPr="00A4187F" w:rsidRDefault="00730AE0" w:rsidP="00DA5EC2">
      <w:pPr>
        <w:pStyle w:val="-2"/>
        <w:spacing w:before="0" w:after="0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2"/>
    </w:p>
    <w:p w14:paraId="2075B865" w14:textId="0443FB45" w:rsidR="002900AE" w:rsidRDefault="002900AE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290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Подготовка беспилотного летательного аппарата </w:t>
      </w:r>
      <w:r w:rsidR="007A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Pr="002900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выполнению аэрофотосъемки</w:t>
      </w:r>
      <w:r w:rsidR="00DA5E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2DC3D56" w14:textId="173DD8D8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3" w:name="_Hlk165111538"/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bookmarkEnd w:id="13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062A0867" w14:textId="7FD22090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5F2FAF5D" w14:textId="68C4ADC0" w:rsidR="002900AE" w:rsidRPr="007A2710" w:rsidRDefault="007A2710" w:rsidP="007A271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900AE" w:rsidRPr="007A2710">
        <w:rPr>
          <w:rFonts w:ascii="Times New Roman" w:eastAsia="Times New Roman" w:hAnsi="Times New Roman"/>
          <w:bCs/>
          <w:sz w:val="28"/>
          <w:szCs w:val="28"/>
        </w:rPr>
        <w:t>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 w:rsidR="002900AE" w:rsidRPr="007A2710">
        <w:rPr>
          <w:rFonts w:ascii="Times New Roman" w:eastAsia="Times New Roman" w:hAnsi="Times New Roman"/>
          <w:bCs/>
          <w:sz w:val="28"/>
          <w:szCs w:val="28"/>
        </w:rPr>
        <w:t xml:space="preserve"> сборку, настройку </w:t>
      </w:r>
      <w:r w:rsidR="006867E2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</w:t>
      </w:r>
      <w:r w:rsidR="002900AE" w:rsidRPr="007A2710">
        <w:rPr>
          <w:rFonts w:ascii="Times New Roman" w:eastAsia="Times New Roman" w:hAnsi="Times New Roman"/>
          <w:bCs/>
          <w:sz w:val="28"/>
          <w:szCs w:val="28"/>
        </w:rPr>
        <w:t>и предстартовую подготовку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355A9E2" w14:textId="77777777" w:rsidR="002900AE" w:rsidRPr="002900AE" w:rsidRDefault="002900AE" w:rsidP="007A2710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2900AE">
        <w:rPr>
          <w:rFonts w:ascii="Times New Roman" w:hAnsi="Times New Roman"/>
          <w:sz w:val="28"/>
          <w:szCs w:val="28"/>
        </w:rPr>
        <w:t>Модуль состоит из четырех субкритериев и может включать в себя:</w:t>
      </w:r>
    </w:p>
    <w:p w14:paraId="38633DAF" w14:textId="319BC4ED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1 - Сборка БАС, обнаружение и устранение неисправностей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4242B5" w14:textId="58D672C1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2 - Настройка программного обеспечения. Подключения БАС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05F551" w14:textId="4F811A27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3 - Создание сценариев пилотирования БАС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A0FCEB" w14:textId="5C4B95F2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>4 - Провести предстартовую подготовку к полету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9138AB5" w14:textId="364D97DB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 начинается в день </w:t>
      </w:r>
      <w:r w:rsidR="004A3734">
        <w:rPr>
          <w:rFonts w:ascii="Times New Roman" w:eastAsia="Calibri" w:hAnsi="Times New Roman" w:cs="Times New Roman"/>
          <w:sz w:val="28"/>
          <w:szCs w:val="28"/>
        </w:rPr>
        <w:t>Д-</w:t>
      </w:r>
      <w:r w:rsidRPr="002900AE">
        <w:rPr>
          <w:rFonts w:ascii="Times New Roman" w:eastAsia="Calibri" w:hAnsi="Times New Roman" w:cs="Times New Roman"/>
          <w:sz w:val="28"/>
          <w:szCs w:val="28"/>
        </w:rPr>
        <w:t>1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DBCF23B" w14:textId="0A5D4247" w:rsidR="002900AE" w:rsidRPr="002900AE" w:rsidRDefault="002900AE" w:rsidP="007A2710">
      <w:pPr>
        <w:numPr>
          <w:ilvl w:val="0"/>
          <w:numId w:val="31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 w:rsidRPr="002900AE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2900AE">
        <w:rPr>
          <w:rFonts w:ascii="Times New Roman" w:eastAsia="Calibri" w:hAnsi="Times New Roman" w:cs="Times New Roman"/>
          <w:sz w:val="28"/>
          <w:szCs w:val="28"/>
        </w:rPr>
        <w:t xml:space="preserve"> должен быть завершен и оценен до конца 3 дня</w:t>
      </w:r>
      <w:r w:rsidR="007A271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A50DB1" w14:textId="77777777" w:rsidR="00730AE0" w:rsidRPr="00C97E44" w:rsidRDefault="00730AE0" w:rsidP="00DA5EC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CF6685F" w14:textId="3063D4EA" w:rsidR="00E44A71" w:rsidRDefault="00E44A71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21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и анализ данных, полученных с помощью беспилотного летательного аппарата</w:t>
      </w:r>
      <w:r w:rsidR="007A27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0EBF179" w14:textId="77777777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>: 3 часа</w:t>
      </w:r>
    </w:p>
    <w:p w14:paraId="769B67F9" w14:textId="77777777" w:rsidR="007A2710" w:rsidRPr="007A2710" w:rsidRDefault="007A2710" w:rsidP="007A27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40EDD3B" w14:textId="246B6E37" w:rsidR="00E44A71" w:rsidRPr="007A2710" w:rsidRDefault="007A2710" w:rsidP="007A27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4A71" w:rsidRPr="00921FCD">
        <w:rPr>
          <w:rFonts w:ascii="Times New Roman" w:eastAsia="Times New Roman" w:hAnsi="Times New Roman" w:cs="Times New Roman"/>
          <w:bCs/>
          <w:sz w:val="28"/>
          <w:szCs w:val="28"/>
        </w:rPr>
        <w:t>загрузку снимков, запуск программ, сохранение данных и написание отчета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0AF5F2E" w14:textId="77777777" w:rsidR="00E44A71" w:rsidRPr="00921FCD" w:rsidRDefault="00E44A71" w:rsidP="007A271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1FCD">
        <w:rPr>
          <w:rFonts w:ascii="Times New Roman" w:eastAsia="Times New Roman" w:hAnsi="Times New Roman" w:cs="Times New Roman"/>
          <w:bCs/>
          <w:sz w:val="28"/>
          <w:szCs w:val="28"/>
        </w:rPr>
        <w:t>Модуль состоит из двух субкритериев и включает в себя:</w:t>
      </w:r>
    </w:p>
    <w:p w14:paraId="52E33051" w14:textId="206BC6E1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Б1 - Обработка аэрофотоснимков, полученных с помощью БАС </w:t>
      </w:r>
      <w:r w:rsidR="006867E2">
        <w:rPr>
          <w:rFonts w:ascii="Times New Roman" w:eastAsia="Times New Roman" w:hAnsi="Times New Roman"/>
          <w:bCs/>
          <w:sz w:val="28"/>
          <w:szCs w:val="28"/>
        </w:rPr>
        <w:t xml:space="preserve">                    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>и создание карт-предписаний на основе NDVI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70C16DA3" w14:textId="0C5B0CDC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>Б2 – Анализ рельефа местности для определения стратегии обработки почвы и планирования почвозащитных мероприятий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4797FABA" w14:textId="23509000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>Модуль Б начинается в день 1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2C7A9CCB" w14:textId="7B48B2A7" w:rsidR="00E44A71" w:rsidRPr="007A2710" w:rsidRDefault="00E44A71" w:rsidP="007A2710">
      <w:pPr>
        <w:pStyle w:val="aff1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/>
          <w:bCs/>
          <w:sz w:val="28"/>
          <w:szCs w:val="28"/>
        </w:rPr>
        <w:t>Модуль Б должен быть завершен и оценен до конца 3 дня</w:t>
      </w:r>
      <w:r w:rsidR="007A271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417C01C" w14:textId="77777777" w:rsidR="00730AE0" w:rsidRPr="00C97E44" w:rsidRDefault="00730AE0" w:rsidP="00DA5EC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E4B4985" w14:textId="521C7B6B" w:rsidR="00EC4BC2" w:rsidRDefault="00EC4BC2" w:rsidP="00DA5EC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EC4B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3734" w:rsidRPr="004A3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Оперативное планирование работ, план-</w:t>
      </w:r>
      <w:proofErr w:type="spellStart"/>
      <w:r w:rsidR="004A3734" w:rsidRPr="004A3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фактный</w:t>
      </w:r>
      <w:proofErr w:type="spellEnd"/>
      <w:r w:rsidR="004A3734" w:rsidRPr="004A3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анализ выполнения работ.</w:t>
      </w:r>
      <w:r w:rsidR="00873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735FB" w:rsidRPr="008735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49D056A2" w14:textId="2216D251" w:rsidR="00773246" w:rsidRPr="007A2710" w:rsidRDefault="00773246" w:rsidP="007732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9D5D2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898625C" w14:textId="77777777" w:rsidR="00773246" w:rsidRPr="007A2710" w:rsidRDefault="00773246" w:rsidP="007732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9504B6F" w14:textId="48510E89" w:rsidR="00EC4BC2" w:rsidRPr="00EC4BC2" w:rsidRDefault="00773246" w:rsidP="00773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C4BC2" w:rsidRPr="00EC4BC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запуск </w:t>
      </w:r>
      <w:r w:rsidR="004A373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оборудования и </w:t>
      </w:r>
      <w:r w:rsidR="00EC4BC2" w:rsidRPr="00EC4BC2">
        <w:rPr>
          <w:rFonts w:ascii="Times New Roman" w:eastAsia="Times New Roman" w:hAnsi="Times New Roman" w:cs="Times New Roman"/>
          <w:bCs/>
          <w:sz w:val="28"/>
          <w:szCs w:val="28"/>
        </w:rPr>
        <w:t>программ, сохранение данных и написание отчета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5C25CC" w14:textId="77777777" w:rsidR="00EC4BC2" w:rsidRPr="00EC4BC2" w:rsidRDefault="00EC4BC2" w:rsidP="00773246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4BC2">
        <w:rPr>
          <w:rFonts w:ascii="Times New Roman" w:hAnsi="Times New Roman"/>
          <w:sz w:val="28"/>
          <w:szCs w:val="28"/>
        </w:rPr>
        <w:t>Модуль состоит из четырех субкритериев и включает в себя:</w:t>
      </w:r>
    </w:p>
    <w:p w14:paraId="5D22C8B7" w14:textId="2514F652" w:rsidR="00EC4BC2" w:rsidRPr="00EC4BC2" w:rsidRDefault="00EC4BC2" w:rsidP="004A3734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В1 - </w:t>
      </w:r>
      <w:r w:rsidR="004A3734" w:rsidRPr="00521513">
        <w:rPr>
          <w:rFonts w:ascii="Times New Roman" w:hAnsi="Times New Roman"/>
          <w:sz w:val="28"/>
          <w:szCs w:val="28"/>
        </w:rPr>
        <w:t xml:space="preserve">Формирование карты работ </w:t>
      </w:r>
      <w:r w:rsidR="004A3734">
        <w:rPr>
          <w:rFonts w:ascii="Times New Roman" w:hAnsi="Times New Roman"/>
          <w:sz w:val="28"/>
          <w:szCs w:val="28"/>
        </w:rPr>
        <w:t>на интернет платформе.</w:t>
      </w:r>
    </w:p>
    <w:p w14:paraId="1A7B0ADF" w14:textId="08E3FB48" w:rsidR="00EC4BC2" w:rsidRPr="00EC4BC2" w:rsidRDefault="00EC4BC2" w:rsidP="004A3734">
      <w:pPr>
        <w:numPr>
          <w:ilvl w:val="0"/>
          <w:numId w:val="34"/>
        </w:numPr>
        <w:spacing w:after="0" w:line="360" w:lineRule="auto"/>
        <w:ind w:hanging="11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В2 - </w:t>
      </w:r>
      <w:r w:rsidR="004A3734" w:rsidRPr="004A3734">
        <w:rPr>
          <w:rFonts w:ascii="Times New Roman" w:eastAsia="Calibri" w:hAnsi="Times New Roman" w:cs="Times New Roman"/>
          <w:sz w:val="28"/>
          <w:szCs w:val="28"/>
        </w:rPr>
        <w:t>Создание агротехнических рекомендаций для полевых работ и формирование файла настроек, для отправки на технику</w:t>
      </w:r>
      <w:r w:rsidR="004A373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5CC02F" w14:textId="2408663C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>В3 - Работа с агрономическими метеоданными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45CD99" w14:textId="0665F8F9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>В</w:t>
      </w:r>
      <w:r w:rsidRPr="00EC4BC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4 - </w:t>
      </w:r>
      <w:r w:rsidR="004A3734">
        <w:rPr>
          <w:rFonts w:ascii="Times New Roman" w:hAnsi="Times New Roman"/>
          <w:sz w:val="28"/>
          <w:szCs w:val="28"/>
        </w:rPr>
        <w:t>Т</w:t>
      </w:r>
      <w:r w:rsidR="004A3734" w:rsidRPr="00521513">
        <w:rPr>
          <w:rFonts w:ascii="Times New Roman" w:hAnsi="Times New Roman"/>
          <w:sz w:val="28"/>
          <w:szCs w:val="28"/>
        </w:rPr>
        <w:t>елеметрия техники</w:t>
      </w:r>
      <w:r w:rsidR="004A3734">
        <w:rPr>
          <w:rFonts w:ascii="Times New Roman" w:hAnsi="Times New Roman"/>
          <w:sz w:val="28"/>
          <w:szCs w:val="28"/>
        </w:rPr>
        <w:t>.</w:t>
      </w:r>
    </w:p>
    <w:p w14:paraId="12ED509C" w14:textId="23B33587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Модуль В начинается в </w:t>
      </w:r>
      <w:r w:rsidR="00773246">
        <w:rPr>
          <w:rFonts w:ascii="Times New Roman" w:eastAsia="Calibri" w:hAnsi="Times New Roman" w:cs="Times New Roman"/>
          <w:sz w:val="28"/>
          <w:szCs w:val="28"/>
        </w:rPr>
        <w:t>Д</w:t>
      </w:r>
      <w:r w:rsidRPr="00EC4BC2">
        <w:rPr>
          <w:rFonts w:ascii="Times New Roman" w:eastAsia="Calibri" w:hAnsi="Times New Roman" w:cs="Times New Roman"/>
          <w:sz w:val="28"/>
          <w:szCs w:val="28"/>
        </w:rPr>
        <w:t>-1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3A24F9" w14:textId="32A0202B" w:rsidR="00EC4BC2" w:rsidRPr="00EC4BC2" w:rsidRDefault="00EC4BC2" w:rsidP="00773246">
      <w:pPr>
        <w:numPr>
          <w:ilvl w:val="0"/>
          <w:numId w:val="34"/>
        </w:numPr>
        <w:tabs>
          <w:tab w:val="clear" w:pos="720"/>
          <w:tab w:val="num" w:pos="0"/>
        </w:tabs>
        <w:spacing w:after="0" w:line="36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>Модуль В должен быть завершен и оценен до конца 3 дня</w:t>
      </w:r>
      <w:r w:rsidR="0077324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BF9C4F" w14:textId="5F60A392" w:rsidR="00797B23" w:rsidRDefault="00797B23" w:rsidP="00797B2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79C9D" w14:textId="7981C241" w:rsidR="00797B23" w:rsidRPr="00797B23" w:rsidRDefault="00797B23" w:rsidP="00797B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97B2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Модуль 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</w:t>
      </w:r>
      <w:r w:rsidRPr="00797B23">
        <w:rPr>
          <w:rFonts w:ascii="Times New Roman" w:eastAsia="Times New Roman" w:hAnsi="Times New Roman" w:cs="Times New Roman"/>
          <w:b/>
          <w:iCs/>
          <w:sz w:val="28"/>
          <w:szCs w:val="28"/>
        </w:rPr>
        <w:t>: Оперативное планирование работ, план-</w:t>
      </w:r>
      <w:proofErr w:type="spellStart"/>
      <w:r w:rsidRPr="00797B23">
        <w:rPr>
          <w:rFonts w:ascii="Times New Roman" w:eastAsia="Times New Roman" w:hAnsi="Times New Roman" w:cs="Times New Roman"/>
          <w:b/>
          <w:iCs/>
          <w:sz w:val="28"/>
          <w:szCs w:val="28"/>
        </w:rPr>
        <w:t>фактный</w:t>
      </w:r>
      <w:proofErr w:type="spellEnd"/>
      <w:r w:rsidRPr="00797B23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анализ выполнения работ.</w:t>
      </w:r>
      <w:r w:rsidR="008735FB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8735FB" w:rsidRPr="008735FB">
        <w:rPr>
          <w:rFonts w:ascii="Times New Roman" w:eastAsia="Times New Roman" w:hAnsi="Times New Roman" w:cs="Times New Roman"/>
          <w:b/>
          <w:iCs/>
          <w:sz w:val="28"/>
          <w:szCs w:val="28"/>
        </w:rPr>
        <w:t>(инвариант)</w:t>
      </w:r>
    </w:p>
    <w:p w14:paraId="52F54E7B" w14:textId="40C2F414" w:rsidR="00797B23" w:rsidRPr="007A2710" w:rsidRDefault="00797B23" w:rsidP="00797B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9D5D2C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3B4E7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27D094A2" w14:textId="26E8D019" w:rsidR="00797B23" w:rsidRDefault="00797B23" w:rsidP="00797B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7A271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7A271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6E64352" w14:textId="77777777" w:rsidR="00797B23" w:rsidRPr="00EC4BC2" w:rsidRDefault="00797B23" w:rsidP="00797B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2710">
        <w:rPr>
          <w:rFonts w:ascii="Times New Roman" w:eastAsia="Times New Roman" w:hAnsi="Times New Roman" w:cs="Times New Roman"/>
          <w:bCs/>
          <w:iCs/>
          <w:sz w:val="28"/>
          <w:szCs w:val="28"/>
        </w:rPr>
        <w:t>Время на выполнение модуля</w:t>
      </w:r>
      <w:r w:rsidRPr="007A2710">
        <w:rPr>
          <w:rFonts w:ascii="Times New Roman" w:eastAsia="Times New Roman" w:hAnsi="Times New Roman"/>
          <w:bCs/>
          <w:sz w:val="28"/>
          <w:szCs w:val="28"/>
        </w:rPr>
        <w:t xml:space="preserve"> включа</w:t>
      </w:r>
      <w:r>
        <w:rPr>
          <w:rFonts w:ascii="Times New Roman" w:eastAsia="Times New Roman" w:hAnsi="Times New Roman"/>
          <w:bCs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4BC2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запуск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оборудования и </w:t>
      </w:r>
      <w:r w:rsidRPr="00EC4BC2">
        <w:rPr>
          <w:rFonts w:ascii="Times New Roman" w:eastAsia="Times New Roman" w:hAnsi="Times New Roman" w:cs="Times New Roman"/>
          <w:bCs/>
          <w:sz w:val="28"/>
          <w:szCs w:val="28"/>
        </w:rPr>
        <w:t>программ, сохранение данных и написание отчета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AB14DAC" w14:textId="4CB2F062" w:rsidR="00797B23" w:rsidRDefault="00797B23" w:rsidP="00797B2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EC4BC2">
        <w:rPr>
          <w:rFonts w:ascii="Times New Roman" w:hAnsi="Times New Roman"/>
          <w:sz w:val="28"/>
          <w:szCs w:val="28"/>
        </w:rPr>
        <w:t xml:space="preserve">Модуль состоит из </w:t>
      </w:r>
      <w:r>
        <w:rPr>
          <w:rFonts w:ascii="Times New Roman" w:hAnsi="Times New Roman"/>
          <w:sz w:val="28"/>
          <w:szCs w:val="28"/>
        </w:rPr>
        <w:t>трех</w:t>
      </w:r>
      <w:r w:rsidRPr="00EC4BC2">
        <w:rPr>
          <w:rFonts w:ascii="Times New Roman" w:hAnsi="Times New Roman"/>
          <w:sz w:val="28"/>
          <w:szCs w:val="28"/>
        </w:rPr>
        <w:t xml:space="preserve"> субкритериев и включает в себя:</w:t>
      </w:r>
    </w:p>
    <w:p w14:paraId="68E5D519" w14:textId="4C669924" w:rsidR="00797B23" w:rsidRPr="00EC4BC2" w:rsidRDefault="00797B23" w:rsidP="00797B2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1 - </w:t>
      </w:r>
      <w:r w:rsidRPr="00797B23">
        <w:rPr>
          <w:rFonts w:ascii="Times New Roman" w:eastAsia="Calibri" w:hAnsi="Times New Roman" w:cs="Times New Roman"/>
          <w:sz w:val="28"/>
          <w:szCs w:val="28"/>
        </w:rPr>
        <w:t>Формирование карты работ на интернет платформе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42D0DDA" w14:textId="4494F3F9" w:rsidR="00797B23" w:rsidRDefault="00797B23" w:rsidP="00797B2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2 - </w:t>
      </w:r>
      <w:r w:rsidRPr="00797B23">
        <w:rPr>
          <w:rFonts w:ascii="Times New Roman" w:eastAsia="Calibri" w:hAnsi="Times New Roman" w:cs="Times New Roman"/>
          <w:sz w:val="28"/>
          <w:szCs w:val="28"/>
        </w:rPr>
        <w:t>Создание агротехнических рекомендаций для полевых работ и формирование файла настроек, для отправки на технику</w:t>
      </w:r>
    </w:p>
    <w:p w14:paraId="017FD444" w14:textId="5A927E84" w:rsidR="00797B23" w:rsidRPr="00EC4BC2" w:rsidRDefault="00797B23" w:rsidP="00797B23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Г3 - </w:t>
      </w:r>
      <w:r w:rsidRPr="00797B23">
        <w:rPr>
          <w:rFonts w:ascii="Times New Roman" w:eastAsia="Calibri" w:hAnsi="Times New Roman" w:cs="Times New Roman"/>
          <w:sz w:val="28"/>
          <w:szCs w:val="28"/>
        </w:rPr>
        <w:t>Подготовка оборудования к выполнению полевых работ</w:t>
      </w:r>
    </w:p>
    <w:p w14:paraId="5F794201" w14:textId="77777777" w:rsidR="00797B23" w:rsidRPr="00EC4BC2" w:rsidRDefault="00797B23" w:rsidP="00797B23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начинается в </w:t>
      </w:r>
      <w:r>
        <w:rPr>
          <w:rFonts w:ascii="Times New Roman" w:eastAsia="Calibri" w:hAnsi="Times New Roman" w:cs="Times New Roman"/>
          <w:sz w:val="28"/>
          <w:szCs w:val="28"/>
        </w:rPr>
        <w:t>Д-</w:t>
      </w:r>
      <w:r w:rsidRPr="00EC4BC2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E60A16" w14:textId="77777777" w:rsidR="00797B23" w:rsidRDefault="00797B23" w:rsidP="00797B23">
      <w:pPr>
        <w:numPr>
          <w:ilvl w:val="0"/>
          <w:numId w:val="35"/>
        </w:numPr>
        <w:tabs>
          <w:tab w:val="clear" w:pos="720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Модуль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EC4BC2">
        <w:rPr>
          <w:rFonts w:ascii="Times New Roman" w:eastAsia="Calibri" w:hAnsi="Times New Roman" w:cs="Times New Roman"/>
          <w:sz w:val="28"/>
          <w:szCs w:val="28"/>
        </w:rPr>
        <w:t xml:space="preserve"> должен быть завершен и оценен до конца 3 дня.</w:t>
      </w:r>
    </w:p>
    <w:p w14:paraId="07BCC2F6" w14:textId="77777777" w:rsidR="00797B23" w:rsidRPr="00EC4BC2" w:rsidRDefault="00797B23" w:rsidP="00797B2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4C840A6D" w14:textId="77777777" w:rsidR="00797B23" w:rsidRPr="007A2710" w:rsidRDefault="00797B23" w:rsidP="00797B2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D79568C" w14:textId="77777777" w:rsidR="00EC4BC2" w:rsidRDefault="00EC4BC2" w:rsidP="0077324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2DEC1B4C" w:rsidR="00D17132" w:rsidRPr="00D83E4E" w:rsidRDefault="0060658F" w:rsidP="00773246">
      <w:pPr>
        <w:pStyle w:val="-1"/>
        <w:spacing w:before="0" w:after="0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4" w:name="_Toc78885643"/>
      <w:bookmarkStart w:id="15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bookmarkEnd w:id="14"/>
      <w:bookmarkEnd w:id="15"/>
    </w:p>
    <w:p w14:paraId="50F7FCA4" w14:textId="2E2F9F25" w:rsidR="00EC4BC2" w:rsidRPr="00EC4BC2" w:rsidRDefault="00EC4BC2" w:rsidP="007732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Toc78885659"/>
      <w:bookmarkStart w:id="17" w:name="_Toc142037192"/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компетенции детализируют, конкретизируют, уточняют </w:t>
      </w:r>
      <w:r w:rsidR="0068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разъясняют элементы соревнования. Они не должны противоречить правилам чемпионата или иметь приоритет над ними.</w:t>
      </w:r>
    </w:p>
    <w:p w14:paraId="54A3F346" w14:textId="5AA658C2" w:rsidR="00EC4BC2" w:rsidRPr="00EC4BC2" w:rsidRDefault="009C6D66" w:rsidP="00773246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Конкурсант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использовать на площадке материалы </w:t>
      </w:r>
      <w:r w:rsidR="0068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оборудование, предоставляемые площадкой проведения соревнований </w:t>
      </w:r>
      <w:r w:rsidR="00686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ИЛ.</w:t>
      </w:r>
    </w:p>
    <w:p w14:paraId="30B89A26" w14:textId="6C8F27F3" w:rsidR="00EC4BC2" w:rsidRPr="00EC4BC2" w:rsidRDefault="00EC4BC2" w:rsidP="00773246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имеет право запретить использование любых предметов, которые будут сочтены не относящимися к выполнению конкурсного задания или же способными дать </w:t>
      </w:r>
      <w:r w:rsidR="009C6D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несправедливое преимущество. </w:t>
      </w:r>
    </w:p>
    <w:p w14:paraId="1044D2AF" w14:textId="1BC47B1C" w:rsidR="003B4E72" w:rsidRPr="00C449F3" w:rsidRDefault="00EC4BC2" w:rsidP="00C449F3">
      <w:pPr>
        <w:keepNext/>
        <w:spacing w:after="0" w:line="360" w:lineRule="auto"/>
        <w:ind w:firstLine="709"/>
        <w:jc w:val="both"/>
        <w:outlineLvl w:val="1"/>
        <w:rPr>
          <w:rStyle w:val="aa"/>
          <w:rFonts w:ascii="Times New Roman" w:hAnsi="Times New Roman" w:cs="Times New Roman"/>
          <w:sz w:val="28"/>
          <w:szCs w:val="28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исключения споров, разногласий, решения вопросов, возникающих на конкурсной площадке в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и /или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-1, Экспертами подписывается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 согласования, содержащий перечень нарушений Экспертом во время пребывания на конкурсной площадке. Наказание Эксперта может заключаться в отстранении от процесса оценки и от любого контакта с Конкурсантами </w:t>
      </w:r>
      <w:r w:rsidR="00C3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Конкурсной площадке во время проведения соревнований, а также вычете у Конкурсанта, получившего преимущества, баллов пропорциональных величине приобретенного преимущества в момент совершения Экспертом нарушения. Лист согласования должен быть подписан всеми экспертами </w:t>
      </w:r>
      <w:r w:rsid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B4E72" w:rsidRPr="003B4E72">
        <w:rPr>
          <w:rStyle w:val="aa"/>
          <w:rFonts w:ascii="Times New Roman" w:hAnsi="Times New Roman" w:cs="Times New Roman"/>
          <w:sz w:val="28"/>
          <w:szCs w:val="28"/>
        </w:rPr>
        <w:t xml:space="preserve">площадке. Положения вносимые в лист согласования не должны </w:t>
      </w:r>
      <w:r w:rsidR="003B4E72" w:rsidRPr="00C449F3">
        <w:rPr>
          <w:rStyle w:val="aa"/>
          <w:rFonts w:ascii="Times New Roman" w:hAnsi="Times New Roman" w:cs="Times New Roman"/>
          <w:sz w:val="28"/>
          <w:szCs w:val="28"/>
        </w:rPr>
        <w:t>противоречить Концепции чемпионата.</w:t>
      </w:r>
    </w:p>
    <w:p w14:paraId="20FC0211" w14:textId="18179F64" w:rsidR="00EC4BC2" w:rsidRPr="00C449F3" w:rsidRDefault="00EC4BC2" w:rsidP="00C449F3">
      <w:pPr>
        <w:pStyle w:val="a9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49F3">
        <w:rPr>
          <w:rFonts w:ascii="Times New Roman" w:eastAsia="Times New Roman" w:hAnsi="Times New Roman" w:cs="Times New Roman"/>
          <w:sz w:val="28"/>
          <w:szCs w:val="28"/>
        </w:rPr>
        <w:t>Внештатные ситуации, возникающие в любой другой день чемпионата, оформляются протоколом внештатных ситуаций на общем собрании экспертов.</w:t>
      </w:r>
    </w:p>
    <w:p w14:paraId="7EE7FFCB" w14:textId="75F1CA39" w:rsidR="00EC4BC2" w:rsidRPr="00EC4BC2" w:rsidRDefault="00EC4BC2" w:rsidP="00C449F3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лист согласования вносятся штрафные санкции для </w:t>
      </w:r>
      <w:r w:rsidR="009C6D66"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конкурсанто</w:t>
      </w:r>
      <w:r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 нарушение Норм охраны труда, Концепции чемпионата, то </w:t>
      </w:r>
      <w:r w:rsidR="009C6D66" w:rsidRPr="00C449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</w:t>
      </w: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ознакомлены с возможными штрафными санкциями до начала соревнований.</w:t>
      </w:r>
    </w:p>
    <w:p w14:paraId="559821A8" w14:textId="59EC282C" w:rsidR="00EC4BC2" w:rsidRPr="00EC4BC2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некоторым спорным ситуациям на конкурсной площадке представлены в таблице.</w:t>
      </w:r>
    </w:p>
    <w:tbl>
      <w:tblPr>
        <w:tblStyle w:val="110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EC4BC2" w:rsidRPr="00C34EFC" w14:paraId="3FBAA638" w14:textId="77777777" w:rsidTr="00C34EFC">
        <w:tc>
          <w:tcPr>
            <w:tcW w:w="3539" w:type="dxa"/>
            <w:hideMark/>
          </w:tcPr>
          <w:p w14:paraId="32D6447D" w14:textId="77777777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носителей внешней памяти, </w:t>
            </w:r>
            <w:r w:rsidRPr="00C34E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устройств, диктофонов и других звукозаписывающих устройств (на планшете, в мобильном телефоне)</w:t>
            </w:r>
          </w:p>
        </w:tc>
        <w:tc>
          <w:tcPr>
            <w:tcW w:w="5806" w:type="dxa"/>
            <w:hideMark/>
          </w:tcPr>
          <w:p w14:paraId="610E4D4B" w14:textId="14422BC3" w:rsidR="00EC4BC2" w:rsidRPr="00C34EFC" w:rsidRDefault="009C6D66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>ам запрещено приносить и использовать все перечисленные устройства.</w:t>
            </w:r>
          </w:p>
          <w:p w14:paraId="7CB826EF" w14:textId="77777777" w:rsidR="00EC4BC2" w:rsidRPr="00C34EFC" w:rsidRDefault="00EC4BC2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Экспертам запрещено использовать видео и звукозаписывающие устройства </w:t>
            </w:r>
          </w:p>
        </w:tc>
      </w:tr>
      <w:tr w:rsidR="00EC4BC2" w:rsidRPr="00C34EFC" w14:paraId="72B94C3D" w14:textId="77777777" w:rsidTr="00C34EFC">
        <w:tc>
          <w:tcPr>
            <w:tcW w:w="3539" w:type="dxa"/>
            <w:hideMark/>
          </w:tcPr>
          <w:p w14:paraId="768794DF" w14:textId="77777777" w:rsidR="00EC4BC2" w:rsidRPr="00C34EFC" w:rsidRDefault="00EC4BC2" w:rsidP="00C34EFC">
            <w:pPr>
              <w:tabs>
                <w:tab w:val="left" w:pos="174"/>
              </w:tabs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личных ноутбуков, планшетов, блокнотов, тетрадей, книг, шпаргалок, мобильных устройств</w:t>
            </w:r>
          </w:p>
        </w:tc>
        <w:tc>
          <w:tcPr>
            <w:tcW w:w="5806" w:type="dxa"/>
            <w:hideMark/>
          </w:tcPr>
          <w:p w14:paraId="4A6729BE" w14:textId="2AD62A48" w:rsidR="00EC4BC2" w:rsidRPr="00C34EFC" w:rsidRDefault="009C6D66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>ам запрещено приносить и использовать все перечисленные устройства</w:t>
            </w:r>
          </w:p>
        </w:tc>
      </w:tr>
      <w:tr w:rsidR="00EC4BC2" w:rsidRPr="00C34EFC" w14:paraId="2FB1F1D0" w14:textId="77777777" w:rsidTr="00C34EFC">
        <w:tc>
          <w:tcPr>
            <w:tcW w:w="3539" w:type="dxa"/>
            <w:hideMark/>
          </w:tcPr>
          <w:p w14:paraId="49AEC7C8" w14:textId="77777777" w:rsidR="00EC4BC2" w:rsidRPr="00C34EFC" w:rsidRDefault="00EC4BC2" w:rsidP="00C34EFC">
            <w:pPr>
              <w:tabs>
                <w:tab w:val="left" w:pos="457"/>
              </w:tabs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Использование устройств для фото- и видеосъемки</w:t>
            </w:r>
          </w:p>
        </w:tc>
        <w:tc>
          <w:tcPr>
            <w:tcW w:w="5806" w:type="dxa"/>
            <w:vAlign w:val="center"/>
            <w:hideMark/>
          </w:tcPr>
          <w:p w14:paraId="513314CE" w14:textId="5C73B69C" w:rsidR="00EC4BC2" w:rsidRPr="00C34EFC" w:rsidRDefault="009C6D66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разрешено использовать устройства для фото- и видеосъемки на рабочей площадке только по завершению соревнований либо только с разрешения ГЭ</w:t>
            </w:r>
          </w:p>
        </w:tc>
      </w:tr>
      <w:tr w:rsidR="00EC4BC2" w:rsidRPr="00C34EFC" w14:paraId="526BE594" w14:textId="77777777" w:rsidTr="00C34EFC">
        <w:tc>
          <w:tcPr>
            <w:tcW w:w="3539" w:type="dxa"/>
            <w:hideMark/>
          </w:tcPr>
          <w:p w14:paraId="58967D45" w14:textId="77777777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Пользование нормативной и конкурсной документацией</w:t>
            </w:r>
          </w:p>
        </w:tc>
        <w:tc>
          <w:tcPr>
            <w:tcW w:w="5806" w:type="dxa"/>
            <w:vAlign w:val="center"/>
            <w:hideMark/>
          </w:tcPr>
          <w:p w14:paraId="2050AF90" w14:textId="26768741" w:rsidR="00EC4BC2" w:rsidRPr="00C34EFC" w:rsidRDefault="009C6D66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Экспертам запрещается выносить с конкурсной площадки бумажные или цифровые копии документов, относящихся к конкурсному заданию (методики, критерии оценки, бланки оценки, протоколы, инструкции) до момента завершения соревнований либо только с разрешения ГЭ</w:t>
            </w:r>
          </w:p>
        </w:tc>
      </w:tr>
      <w:tr w:rsidR="00EC4BC2" w:rsidRPr="00C34EFC" w14:paraId="5CA16EBE" w14:textId="77777777" w:rsidTr="00C34EFC">
        <w:tc>
          <w:tcPr>
            <w:tcW w:w="3539" w:type="dxa"/>
            <w:hideMark/>
          </w:tcPr>
          <w:p w14:paraId="1053366F" w14:textId="77777777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Сбой в работе оборудования</w:t>
            </w:r>
          </w:p>
        </w:tc>
        <w:tc>
          <w:tcPr>
            <w:tcW w:w="5806" w:type="dxa"/>
            <w:hideMark/>
          </w:tcPr>
          <w:p w14:paraId="635C07BB" w14:textId="4AA954F7" w:rsidR="00EC4BC2" w:rsidRPr="00C34EFC" w:rsidRDefault="00EC4BC2" w:rsidP="00C3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отказа оборудования или инструментов, предоставленных </w:t>
            </w:r>
            <w:r w:rsidR="009C6D66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Организатором конкурса, дополнительное время не будет предоставлено </w:t>
            </w:r>
            <w:r w:rsidR="009C6D66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у, если Технический эксперт площадки сможет доказать, что технический сбой является ошибкой, неумением или результатом халатности данного </w:t>
            </w:r>
            <w:r w:rsidR="009C6D66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C4BC2" w:rsidRPr="00C34EFC" w14:paraId="38BD9C37" w14:textId="77777777" w:rsidTr="00C34EFC">
        <w:tc>
          <w:tcPr>
            <w:tcW w:w="3539" w:type="dxa"/>
            <w:hideMark/>
          </w:tcPr>
          <w:p w14:paraId="382258C0" w14:textId="1E94DFCA" w:rsidR="00EC4BC2" w:rsidRPr="00C34EFC" w:rsidRDefault="00EC4BC2" w:rsidP="00C34EFC">
            <w:pPr>
              <w:ind w:left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конкурсантами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Норм охраны труда и техники безопасности, Регламента чемпионата, пунктов Технического описания, кодекса этик</w:t>
            </w:r>
          </w:p>
        </w:tc>
        <w:tc>
          <w:tcPr>
            <w:tcW w:w="5806" w:type="dxa"/>
            <w:hideMark/>
          </w:tcPr>
          <w:p w14:paraId="18B37C8B" w14:textId="1A5B9B27" w:rsidR="00EC4BC2" w:rsidRPr="00C34EFC" w:rsidRDefault="009C6D66" w:rsidP="00C3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Конкурсанты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, присутствующие на площадке должны неукоснительно соблюдать требования Норм охраны труда и техники безопасности. При незначительном нарушении требований данных документов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конкурсанту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выносится замечание Главным экспертом. В случае грубого нарушения экспертная группа рассматривает отдельно каждый факт, принимает решение о штрафных санкциях для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="00EC4BC2" w:rsidRPr="00C34EFC">
              <w:rPr>
                <w:rFonts w:ascii="Times New Roman" w:hAnsi="Times New Roman" w:cs="Times New Roman"/>
                <w:sz w:val="24"/>
                <w:szCs w:val="24"/>
              </w:rPr>
              <w:t>а в виде отстранения от выполнения модуля, либо вычета баллов за часть выполненного модуля. Решение оформляется протоколом внештатных ситуаций</w:t>
            </w:r>
          </w:p>
        </w:tc>
      </w:tr>
      <w:tr w:rsidR="00EC4BC2" w:rsidRPr="00C34EFC" w14:paraId="665FD6B8" w14:textId="77777777" w:rsidTr="00C34EFC">
        <w:tc>
          <w:tcPr>
            <w:tcW w:w="3539" w:type="dxa"/>
          </w:tcPr>
          <w:p w14:paraId="5D1EBAE7" w14:textId="77777777" w:rsidR="00EC4BC2" w:rsidRPr="00C34EFC" w:rsidRDefault="00EC4BC2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Выполнение конкурсного задания</w:t>
            </w:r>
          </w:p>
          <w:p w14:paraId="7EF51059" w14:textId="77777777" w:rsidR="00EC4BC2" w:rsidRPr="00C34EFC" w:rsidRDefault="00EC4BC2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  <w:hideMark/>
          </w:tcPr>
          <w:p w14:paraId="1A811DC5" w14:textId="2BBF2DFC" w:rsidR="00EC4BC2" w:rsidRPr="00C34EFC" w:rsidRDefault="00EC4BC2" w:rsidP="00C3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умышленно не выполнял экспериментальное задание (отдельный этап работы), нарушив требования НД, но запись в протоколе имеется и этот факт зарегистрирован не менее, чем </w:t>
            </w:r>
            <w:r w:rsidR="00C449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трёх экспертов, экспертная группа рассматривает отдельно каждый факт и в случае, дающему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принимает решение о штрафных санкциях для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а в виде вычета всех баллов, либо вычета баллов за часть выполненного модуля, следующую </w:t>
            </w:r>
            <w:r w:rsidR="00C449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за нарушением. Решение оформляется протоколом внештатных ситуаций</w:t>
            </w:r>
          </w:p>
        </w:tc>
      </w:tr>
      <w:tr w:rsidR="00EC4BC2" w:rsidRPr="00C34EFC" w14:paraId="2FDC5886" w14:textId="77777777" w:rsidTr="00C34EFC">
        <w:tc>
          <w:tcPr>
            <w:tcW w:w="3539" w:type="dxa"/>
            <w:hideMark/>
          </w:tcPr>
          <w:p w14:paraId="05BD4DFA" w14:textId="5BB3AB6D" w:rsidR="00EC4BC2" w:rsidRPr="00C34EFC" w:rsidRDefault="00EC4BC2" w:rsidP="00C34EF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Оформление протокола выполнения конкурсного задания</w:t>
            </w:r>
          </w:p>
        </w:tc>
        <w:tc>
          <w:tcPr>
            <w:tcW w:w="5806" w:type="dxa"/>
            <w:vAlign w:val="center"/>
            <w:hideMark/>
          </w:tcPr>
          <w:p w14:paraId="4A653055" w14:textId="040A8FFA" w:rsidR="00EC4BC2" w:rsidRPr="00C34EFC" w:rsidRDefault="00EC4BC2" w:rsidP="00C34E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При нарушении правил ведения протокола</w:t>
            </w:r>
            <w:r w:rsidR="00C44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(пользовании шпаргалками, использования в качестве черновиков листов фильтровальной бумаги, бланков методик и др.) экспертная группа рассматривает отдельно каждый факт и в случае дающему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у несправедливое преимущество, 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принимает решение о снятии баллов за те критерии, в которых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получил несправедливое преимущество. </w:t>
            </w:r>
            <w:r w:rsidR="00BE748A">
              <w:rPr>
                <w:rFonts w:ascii="Times New Roman" w:hAnsi="Times New Roman" w:cs="Times New Roman"/>
                <w:sz w:val="24"/>
                <w:szCs w:val="24"/>
              </w:rPr>
              <w:t>Конкурсант</w:t>
            </w: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 xml:space="preserve"> должен незамедлительно сдать посторонние записи по запросу экспертной группы.</w:t>
            </w:r>
          </w:p>
          <w:p w14:paraId="26FC15C8" w14:textId="405D1C11" w:rsidR="00EC4BC2" w:rsidRPr="00C34EFC" w:rsidRDefault="00EC4BC2" w:rsidP="00C34E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34EFC">
              <w:rPr>
                <w:rFonts w:ascii="Times New Roman" w:hAnsi="Times New Roman" w:cs="Times New Roman"/>
                <w:sz w:val="24"/>
                <w:szCs w:val="24"/>
              </w:rPr>
              <w:t>Запрещается заполнения протокола по окончании времени выполнения модуля</w:t>
            </w:r>
          </w:p>
        </w:tc>
      </w:tr>
    </w:tbl>
    <w:p w14:paraId="333CCF5E" w14:textId="77777777" w:rsidR="00EC4BC2" w:rsidRPr="00EC4BC2" w:rsidRDefault="00EC4BC2" w:rsidP="00C34EF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C15F3" w14:textId="77777777" w:rsidR="00EC4BC2" w:rsidRPr="00EC4BC2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B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спорных ситуаций, возникающих во время выполнения Конкурсного задания, рекомендуется использовать камеры видеонаблюдения. Решение о необходимости установки камер видеонаблюдения принимает Главный эксперт чемпионата</w:t>
      </w:r>
    </w:p>
    <w:p w14:paraId="245CDCAC" w14:textId="3300886E" w:rsidR="00E15F2A" w:rsidRPr="00A4187F" w:rsidRDefault="00A11569" w:rsidP="00C34EFC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14:paraId="2503C555" w14:textId="77777777" w:rsidR="00E15F2A" w:rsidRPr="00EC4BC2" w:rsidRDefault="00E15F2A" w:rsidP="00C34E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EC4BC2">
        <w:rPr>
          <w:rFonts w:ascii="Times New Roman" w:eastAsia="Times New Roman" w:hAnsi="Times New Roman" w:cs="Times New Roman"/>
          <w:sz w:val="28"/>
          <w:szCs w:val="20"/>
        </w:rPr>
        <w:t>Нулевой - нельзя ничего привозить.</w:t>
      </w:r>
    </w:p>
    <w:p w14:paraId="0C43DBD5" w14:textId="7C8824DD" w:rsidR="00C34EFC" w:rsidRDefault="00A11569" w:rsidP="00C34EFC">
      <w:pPr>
        <w:pStyle w:val="-2"/>
        <w:spacing w:before="0" w:after="0"/>
        <w:jc w:val="center"/>
        <w:rPr>
          <w:rFonts w:ascii="Times New Roman" w:hAnsi="Times New Roman"/>
        </w:rPr>
      </w:pPr>
      <w:bookmarkStart w:id="18" w:name="_Toc78885660"/>
      <w:bookmarkStart w:id="19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112A6605" w14:textId="5EE4D81E" w:rsidR="00E15F2A" w:rsidRPr="00A4187F" w:rsidRDefault="00E15F2A" w:rsidP="00C34EFC">
      <w:pPr>
        <w:pStyle w:val="-2"/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8"/>
      <w:bookmarkEnd w:id="19"/>
    </w:p>
    <w:p w14:paraId="738356BF" w14:textId="365D56B5" w:rsidR="00EC4BC2" w:rsidRPr="00EC4BC2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C2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</w:t>
      </w:r>
      <w:r w:rsidR="00BE74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BE748A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Pr="00EC4BC2">
        <w:rPr>
          <w:rFonts w:ascii="Times New Roman" w:eastAsia="Times New Roman" w:hAnsi="Times New Roman" w:cs="Times New Roman"/>
          <w:sz w:val="28"/>
          <w:szCs w:val="28"/>
        </w:rPr>
        <w:t>ов, необходимо предъявить экспертам. Жюри имеет право запретить использование любых предметов.</w:t>
      </w:r>
    </w:p>
    <w:p w14:paraId="10A3C41E" w14:textId="77D49F19" w:rsidR="00EC4BC2" w:rsidRPr="00EC4BC2" w:rsidRDefault="00BE748A" w:rsidP="00C34E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EC4BC2" w:rsidRPr="00EC4BC2">
        <w:rPr>
          <w:rFonts w:ascii="Times New Roman" w:eastAsia="Times New Roman" w:hAnsi="Times New Roman" w:cs="Times New Roman"/>
          <w:sz w:val="28"/>
          <w:szCs w:val="28"/>
        </w:rPr>
        <w:t>ам запрещено приносить в рабочую зону:</w:t>
      </w:r>
    </w:p>
    <w:p w14:paraId="75A76792" w14:textId="2042403A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Книги, блокноты, тетради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323D407B" w14:textId="1F292C9E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Портативные компьютеры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72DF6CA6" w14:textId="3822CD27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Сотовые телефоны, смартфоны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0057FE77" w14:textId="11C94790" w:rsidR="00EC4BC2" w:rsidRPr="00C34EFC" w:rsidRDefault="00EC4BC2" w:rsidP="00C34EFC">
      <w:pPr>
        <w:pStyle w:val="aff1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Планшеты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4AC9CCE8" w14:textId="280FF565" w:rsidR="00EC4BC2" w:rsidRPr="00C34EFC" w:rsidRDefault="00EC4BC2" w:rsidP="00C34EFC">
      <w:pPr>
        <w:pStyle w:val="aff1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4EFC">
        <w:rPr>
          <w:rFonts w:ascii="Times New Roman" w:eastAsia="Times New Roman" w:hAnsi="Times New Roman"/>
          <w:sz w:val="28"/>
          <w:szCs w:val="28"/>
        </w:rPr>
        <w:t>Другие электронные устройства связи</w:t>
      </w:r>
      <w:r w:rsidR="00C34EFC" w:rsidRPr="00C34EFC">
        <w:rPr>
          <w:rFonts w:ascii="Times New Roman" w:eastAsia="Times New Roman" w:hAnsi="Times New Roman"/>
          <w:sz w:val="28"/>
          <w:szCs w:val="28"/>
        </w:rPr>
        <w:t>.</w:t>
      </w:r>
    </w:p>
    <w:p w14:paraId="538D3EE9" w14:textId="22458987" w:rsidR="00E15F2A" w:rsidRDefault="00EC4BC2" w:rsidP="00C34EF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BC2">
        <w:rPr>
          <w:rFonts w:ascii="Times New Roman" w:eastAsia="Times New Roman" w:hAnsi="Times New Roman" w:cs="Times New Roman"/>
          <w:sz w:val="28"/>
          <w:szCs w:val="28"/>
        </w:rPr>
        <w:t xml:space="preserve">В случае обнаружения таких предметов они будут конфискованы </w:t>
      </w:r>
      <w:r w:rsidR="00BE748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C4BC2">
        <w:rPr>
          <w:rFonts w:ascii="Times New Roman" w:eastAsia="Times New Roman" w:hAnsi="Times New Roman" w:cs="Times New Roman"/>
          <w:sz w:val="28"/>
          <w:szCs w:val="28"/>
        </w:rPr>
        <w:t>с возвратом по окончании проведения конкурса.</w:t>
      </w:r>
    </w:p>
    <w:p w14:paraId="58DEF5CA" w14:textId="77777777" w:rsidR="00C34EFC" w:rsidRPr="00EC4BC2" w:rsidRDefault="00C34EFC" w:rsidP="00C34E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D83E4E" w:rsidRDefault="00A11569" w:rsidP="00C34EFC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42037194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14:paraId="229D45A2" w14:textId="3CE34126" w:rsidR="00945E13" w:rsidRDefault="00A11569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C34EFC">
        <w:rPr>
          <w:rFonts w:ascii="Times New Roman" w:hAnsi="Times New Roman" w:cs="Times New Roman"/>
          <w:sz w:val="28"/>
          <w:szCs w:val="28"/>
        </w:rPr>
        <w:t>.</w:t>
      </w:r>
      <w:r w:rsidR="00B37579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C34EFC">
        <w:rPr>
          <w:rFonts w:ascii="Times New Roman" w:hAnsi="Times New Roman" w:cs="Times New Roman"/>
          <w:sz w:val="28"/>
          <w:szCs w:val="28"/>
        </w:rPr>
        <w:t>.</w:t>
      </w:r>
    </w:p>
    <w:p w14:paraId="3061DB38" w14:textId="754713A9" w:rsidR="00B37579" w:rsidRDefault="00945E13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C34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  <w:r w:rsidR="00C34EFC">
        <w:rPr>
          <w:rFonts w:ascii="Times New Roman" w:hAnsi="Times New Roman" w:cs="Times New Roman"/>
          <w:sz w:val="28"/>
          <w:szCs w:val="28"/>
        </w:rPr>
        <w:t>.</w:t>
      </w:r>
    </w:p>
    <w:p w14:paraId="1CD17869" w14:textId="42CA37D3" w:rsidR="00FC6098" w:rsidRDefault="00B37579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203A8" w:rsidRPr="009203A8">
        <w:rPr>
          <w:rFonts w:ascii="Times New Roman" w:hAnsi="Times New Roman" w:cs="Times New Roman"/>
          <w:sz w:val="28"/>
          <w:szCs w:val="28"/>
        </w:rPr>
        <w:t>3</w:t>
      </w:r>
      <w:r w:rsidR="00C34EF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C34EFC">
        <w:rPr>
          <w:rFonts w:ascii="Times New Roman" w:hAnsi="Times New Roman" w:cs="Times New Roman"/>
          <w:sz w:val="28"/>
          <w:szCs w:val="28"/>
        </w:rPr>
        <w:t>.</w:t>
      </w:r>
    </w:p>
    <w:p w14:paraId="1F6A2793" w14:textId="0B1EB4FB" w:rsidR="002B3DBB" w:rsidRPr="001A2515" w:rsidRDefault="001A2515" w:rsidP="00C34E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5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4. Чек-лист компетенции.</w:t>
      </w:r>
    </w:p>
    <w:sectPr w:rsidR="002B3DBB" w:rsidRPr="001A2515" w:rsidSect="003A70EC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93950" w14:textId="77777777" w:rsidR="00FA47C3" w:rsidRDefault="00FA47C3" w:rsidP="00970F49">
      <w:pPr>
        <w:spacing w:after="0" w:line="240" w:lineRule="auto"/>
      </w:pPr>
      <w:r>
        <w:separator/>
      </w:r>
    </w:p>
  </w:endnote>
  <w:endnote w:type="continuationSeparator" w:id="0">
    <w:p w14:paraId="37F27D7B" w14:textId="77777777" w:rsidR="00FA47C3" w:rsidRDefault="00FA47C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4A654" w14:textId="1903C7F8" w:rsidR="004C4906" w:rsidRPr="003A70EC" w:rsidRDefault="004C4906" w:rsidP="003A70EC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A70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0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0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59BC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3A70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C5427" w14:textId="77777777" w:rsidR="00FA47C3" w:rsidRDefault="00FA47C3" w:rsidP="00970F49">
      <w:pPr>
        <w:spacing w:after="0" w:line="240" w:lineRule="auto"/>
      </w:pPr>
      <w:r>
        <w:separator/>
      </w:r>
    </w:p>
  </w:footnote>
  <w:footnote w:type="continuationSeparator" w:id="0">
    <w:p w14:paraId="32CC53CB" w14:textId="77777777" w:rsidR="00FA47C3" w:rsidRDefault="00FA47C3" w:rsidP="0097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DC3"/>
    <w:multiLevelType w:val="hybridMultilevel"/>
    <w:tmpl w:val="F9720D8A"/>
    <w:lvl w:ilvl="0" w:tplc="36D2774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3A361F"/>
    <w:multiLevelType w:val="multilevel"/>
    <w:tmpl w:val="120A80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9CE3043"/>
    <w:multiLevelType w:val="multilevel"/>
    <w:tmpl w:val="1304E6C8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5"/>
      <w:numFmt w:val="decimal"/>
      <w:isLgl/>
      <w:lvlText w:val="%1.%2"/>
      <w:lvlJc w:val="left"/>
      <w:pPr>
        <w:ind w:left="1354" w:hanging="645"/>
      </w:pPr>
    </w:lvl>
    <w:lvl w:ilvl="2">
      <w:start w:val="4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B73"/>
    <w:multiLevelType w:val="hybridMultilevel"/>
    <w:tmpl w:val="8C529A7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C4587C"/>
    <w:multiLevelType w:val="multilevel"/>
    <w:tmpl w:val="C90415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A620FF"/>
    <w:multiLevelType w:val="hybridMultilevel"/>
    <w:tmpl w:val="1D08FB22"/>
    <w:lvl w:ilvl="0" w:tplc="A612A9F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E230C"/>
    <w:multiLevelType w:val="multilevel"/>
    <w:tmpl w:val="8F0E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B1D73"/>
    <w:multiLevelType w:val="hybridMultilevel"/>
    <w:tmpl w:val="1C38F6D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1" w15:restartNumberingAfterBreak="0">
    <w:nsid w:val="33CE2D9C"/>
    <w:multiLevelType w:val="hybridMultilevel"/>
    <w:tmpl w:val="23B8B354"/>
    <w:lvl w:ilvl="0" w:tplc="4B58D1D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8474A"/>
    <w:multiLevelType w:val="multilevel"/>
    <w:tmpl w:val="4816E4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 w15:restartNumberingAfterBreak="0">
    <w:nsid w:val="50D71C23"/>
    <w:multiLevelType w:val="hybridMultilevel"/>
    <w:tmpl w:val="2F10DC8A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22864"/>
    <w:multiLevelType w:val="hybridMultilevel"/>
    <w:tmpl w:val="96ACD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609F6D2D"/>
    <w:multiLevelType w:val="multilevel"/>
    <w:tmpl w:val="26BA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542D2"/>
    <w:multiLevelType w:val="hybridMultilevel"/>
    <w:tmpl w:val="7D5EF0B0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81228"/>
    <w:multiLevelType w:val="multilevel"/>
    <w:tmpl w:val="890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F6AB8"/>
    <w:multiLevelType w:val="hybridMultilevel"/>
    <w:tmpl w:val="E1A4CE8A"/>
    <w:lvl w:ilvl="0" w:tplc="041281A4">
      <w:start w:val="1"/>
      <w:numFmt w:val="decimal"/>
      <w:lvlText w:val="%1."/>
      <w:lvlJc w:val="left"/>
      <w:pPr>
        <w:ind w:left="959" w:hanging="360"/>
      </w:pPr>
    </w:lvl>
    <w:lvl w:ilvl="1" w:tplc="04190019">
      <w:start w:val="1"/>
      <w:numFmt w:val="lowerLetter"/>
      <w:lvlText w:val="%2."/>
      <w:lvlJc w:val="left"/>
      <w:pPr>
        <w:ind w:left="1330" w:hanging="360"/>
      </w:pPr>
    </w:lvl>
    <w:lvl w:ilvl="2" w:tplc="0419001B">
      <w:start w:val="1"/>
      <w:numFmt w:val="lowerRoman"/>
      <w:lvlText w:val="%3."/>
      <w:lvlJc w:val="right"/>
      <w:pPr>
        <w:ind w:left="2050" w:hanging="180"/>
      </w:pPr>
    </w:lvl>
    <w:lvl w:ilvl="3" w:tplc="0419000F">
      <w:start w:val="1"/>
      <w:numFmt w:val="decimal"/>
      <w:lvlText w:val="%4."/>
      <w:lvlJc w:val="left"/>
      <w:pPr>
        <w:ind w:left="2770" w:hanging="360"/>
      </w:pPr>
    </w:lvl>
    <w:lvl w:ilvl="4" w:tplc="04190019">
      <w:start w:val="1"/>
      <w:numFmt w:val="lowerLetter"/>
      <w:lvlText w:val="%5."/>
      <w:lvlJc w:val="left"/>
      <w:pPr>
        <w:ind w:left="3490" w:hanging="360"/>
      </w:pPr>
    </w:lvl>
    <w:lvl w:ilvl="5" w:tplc="0419001B">
      <w:start w:val="1"/>
      <w:numFmt w:val="lowerRoman"/>
      <w:lvlText w:val="%6."/>
      <w:lvlJc w:val="right"/>
      <w:pPr>
        <w:ind w:left="4210" w:hanging="180"/>
      </w:pPr>
    </w:lvl>
    <w:lvl w:ilvl="6" w:tplc="0419000F">
      <w:start w:val="1"/>
      <w:numFmt w:val="decimal"/>
      <w:lvlText w:val="%7."/>
      <w:lvlJc w:val="left"/>
      <w:pPr>
        <w:ind w:left="4930" w:hanging="360"/>
      </w:pPr>
    </w:lvl>
    <w:lvl w:ilvl="7" w:tplc="04190019">
      <w:start w:val="1"/>
      <w:numFmt w:val="lowerLetter"/>
      <w:lvlText w:val="%8."/>
      <w:lvlJc w:val="left"/>
      <w:pPr>
        <w:ind w:left="5650" w:hanging="360"/>
      </w:pPr>
    </w:lvl>
    <w:lvl w:ilvl="8" w:tplc="0419001B">
      <w:start w:val="1"/>
      <w:numFmt w:val="lowerRoman"/>
      <w:lvlText w:val="%9."/>
      <w:lvlJc w:val="right"/>
      <w:pPr>
        <w:ind w:left="6370" w:hanging="180"/>
      </w:pPr>
    </w:lvl>
  </w:abstractNum>
  <w:abstractNum w:abstractNumId="38" w15:restartNumberingAfterBreak="0">
    <w:nsid w:val="76573BF7"/>
    <w:multiLevelType w:val="hybridMultilevel"/>
    <w:tmpl w:val="EC6EB5A6"/>
    <w:lvl w:ilvl="0" w:tplc="2DEACD5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178C5"/>
    <w:multiLevelType w:val="multilevel"/>
    <w:tmpl w:val="BD0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675416"/>
    <w:multiLevelType w:val="hybridMultilevel"/>
    <w:tmpl w:val="B6E4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"/>
  </w:num>
  <w:num w:numId="5">
    <w:abstractNumId w:val="1"/>
  </w:num>
  <w:num w:numId="6">
    <w:abstractNumId w:val="13"/>
  </w:num>
  <w:num w:numId="7">
    <w:abstractNumId w:val="4"/>
  </w:num>
  <w:num w:numId="8">
    <w:abstractNumId w:val="7"/>
  </w:num>
  <w:num w:numId="9">
    <w:abstractNumId w:val="29"/>
  </w:num>
  <w:num w:numId="10">
    <w:abstractNumId w:val="9"/>
  </w:num>
  <w:num w:numId="11">
    <w:abstractNumId w:val="5"/>
  </w:num>
  <w:num w:numId="12">
    <w:abstractNumId w:val="18"/>
  </w:num>
  <w:num w:numId="13">
    <w:abstractNumId w:val="35"/>
  </w:num>
  <w:num w:numId="14">
    <w:abstractNumId w:val="19"/>
  </w:num>
  <w:num w:numId="15">
    <w:abstractNumId w:val="32"/>
  </w:num>
  <w:num w:numId="16">
    <w:abstractNumId w:val="36"/>
  </w:num>
  <w:num w:numId="17">
    <w:abstractNumId w:val="33"/>
  </w:num>
  <w:num w:numId="18">
    <w:abstractNumId w:val="28"/>
  </w:num>
  <w:num w:numId="19">
    <w:abstractNumId w:val="22"/>
  </w:num>
  <w:num w:numId="20">
    <w:abstractNumId w:val="25"/>
  </w:num>
  <w:num w:numId="21">
    <w:abstractNumId w:val="20"/>
  </w:num>
  <w:num w:numId="22">
    <w:abstractNumId w:val="6"/>
  </w:num>
  <w:num w:numId="23">
    <w:abstractNumId w:val="16"/>
  </w:num>
  <w:num w:numId="24">
    <w:abstractNumId w:val="39"/>
  </w:num>
  <w:num w:numId="25">
    <w:abstractNumId w:val="30"/>
  </w:num>
  <w:num w:numId="26">
    <w:abstractNumId w:val="34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5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8"/>
  </w:num>
  <w:num w:numId="31">
    <w:abstractNumId w:val="3"/>
  </w:num>
  <w:num w:numId="32">
    <w:abstractNumId w:val="31"/>
  </w:num>
  <w:num w:numId="33">
    <w:abstractNumId w:val="21"/>
  </w:num>
  <w:num w:numId="34">
    <w:abstractNumId w:val="14"/>
  </w:num>
  <w:num w:numId="35">
    <w:abstractNumId w:val="23"/>
  </w:num>
  <w:num w:numId="36">
    <w:abstractNumId w:val="12"/>
  </w:num>
  <w:num w:numId="37">
    <w:abstractNumId w:val="15"/>
  </w:num>
  <w:num w:numId="38">
    <w:abstractNumId w:val="17"/>
  </w:num>
  <w:num w:numId="39">
    <w:abstractNumId w:val="0"/>
  </w:num>
  <w:num w:numId="40">
    <w:abstractNumId w:val="27"/>
  </w:num>
  <w:num w:numId="41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51E8"/>
    <w:rsid w:val="000161A4"/>
    <w:rsid w:val="00021CCE"/>
    <w:rsid w:val="000244DA"/>
    <w:rsid w:val="00024F7D"/>
    <w:rsid w:val="00041A78"/>
    <w:rsid w:val="00054C98"/>
    <w:rsid w:val="00056CDE"/>
    <w:rsid w:val="00067386"/>
    <w:rsid w:val="000732FF"/>
    <w:rsid w:val="00081D65"/>
    <w:rsid w:val="000A1F96"/>
    <w:rsid w:val="000A25D0"/>
    <w:rsid w:val="000B1096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2E04"/>
    <w:rsid w:val="00114D79"/>
    <w:rsid w:val="00127743"/>
    <w:rsid w:val="00137545"/>
    <w:rsid w:val="00150E5A"/>
    <w:rsid w:val="0015561E"/>
    <w:rsid w:val="001625FE"/>
    <w:rsid w:val="001627D5"/>
    <w:rsid w:val="0017612A"/>
    <w:rsid w:val="001A2515"/>
    <w:rsid w:val="001B4B65"/>
    <w:rsid w:val="001C1282"/>
    <w:rsid w:val="001C63E7"/>
    <w:rsid w:val="001E088F"/>
    <w:rsid w:val="001E1DF9"/>
    <w:rsid w:val="001F2499"/>
    <w:rsid w:val="00220E70"/>
    <w:rsid w:val="002228E8"/>
    <w:rsid w:val="00237603"/>
    <w:rsid w:val="00247E8C"/>
    <w:rsid w:val="00266DC3"/>
    <w:rsid w:val="00270E01"/>
    <w:rsid w:val="002776A1"/>
    <w:rsid w:val="002900AE"/>
    <w:rsid w:val="0029547E"/>
    <w:rsid w:val="002B1426"/>
    <w:rsid w:val="002B3DBB"/>
    <w:rsid w:val="002D68E3"/>
    <w:rsid w:val="002F2906"/>
    <w:rsid w:val="003242E1"/>
    <w:rsid w:val="003309B3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A70EC"/>
    <w:rsid w:val="003A7B81"/>
    <w:rsid w:val="003B4E72"/>
    <w:rsid w:val="003C1D7A"/>
    <w:rsid w:val="003C5F97"/>
    <w:rsid w:val="003D1E51"/>
    <w:rsid w:val="003E4144"/>
    <w:rsid w:val="00421ADA"/>
    <w:rsid w:val="004254FE"/>
    <w:rsid w:val="00436FFC"/>
    <w:rsid w:val="00437D28"/>
    <w:rsid w:val="0044354A"/>
    <w:rsid w:val="004441D1"/>
    <w:rsid w:val="00454353"/>
    <w:rsid w:val="00461150"/>
    <w:rsid w:val="00461AC6"/>
    <w:rsid w:val="0047429B"/>
    <w:rsid w:val="004858FE"/>
    <w:rsid w:val="004904C5"/>
    <w:rsid w:val="004917C4"/>
    <w:rsid w:val="004A07A5"/>
    <w:rsid w:val="004A3734"/>
    <w:rsid w:val="004B0CDB"/>
    <w:rsid w:val="004B683A"/>
    <w:rsid w:val="004B692B"/>
    <w:rsid w:val="004C3CAF"/>
    <w:rsid w:val="004C4906"/>
    <w:rsid w:val="004C4E91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3A8A"/>
    <w:rsid w:val="0064491A"/>
    <w:rsid w:val="00646738"/>
    <w:rsid w:val="00653B50"/>
    <w:rsid w:val="00666BDD"/>
    <w:rsid w:val="006776B4"/>
    <w:rsid w:val="006867E2"/>
    <w:rsid w:val="006873B8"/>
    <w:rsid w:val="006A4EFB"/>
    <w:rsid w:val="006B0FEA"/>
    <w:rsid w:val="006B5DBD"/>
    <w:rsid w:val="006C3D58"/>
    <w:rsid w:val="006C6D6D"/>
    <w:rsid w:val="006C7A3B"/>
    <w:rsid w:val="006C7CE4"/>
    <w:rsid w:val="006F4464"/>
    <w:rsid w:val="00714CA4"/>
    <w:rsid w:val="007250D9"/>
    <w:rsid w:val="007274B8"/>
    <w:rsid w:val="00727F97"/>
    <w:rsid w:val="00730AE0"/>
    <w:rsid w:val="0074372D"/>
    <w:rsid w:val="007604F9"/>
    <w:rsid w:val="00764773"/>
    <w:rsid w:val="00773246"/>
    <w:rsid w:val="007735DC"/>
    <w:rsid w:val="0078311A"/>
    <w:rsid w:val="00791BDA"/>
    <w:rsid w:val="00791D70"/>
    <w:rsid w:val="00797B23"/>
    <w:rsid w:val="007A2710"/>
    <w:rsid w:val="007A61C5"/>
    <w:rsid w:val="007A6888"/>
    <w:rsid w:val="007B0DCC"/>
    <w:rsid w:val="007B2222"/>
    <w:rsid w:val="007B2EEF"/>
    <w:rsid w:val="007B3FD5"/>
    <w:rsid w:val="007D3601"/>
    <w:rsid w:val="007D6C20"/>
    <w:rsid w:val="007E73B4"/>
    <w:rsid w:val="00805B1A"/>
    <w:rsid w:val="00812516"/>
    <w:rsid w:val="00832EBB"/>
    <w:rsid w:val="00834734"/>
    <w:rsid w:val="00835BF6"/>
    <w:rsid w:val="0084121F"/>
    <w:rsid w:val="008735FB"/>
    <w:rsid w:val="008761F3"/>
    <w:rsid w:val="00881DD2"/>
    <w:rsid w:val="00882B54"/>
    <w:rsid w:val="008912AE"/>
    <w:rsid w:val="00896DFA"/>
    <w:rsid w:val="008A2BF7"/>
    <w:rsid w:val="008A64C5"/>
    <w:rsid w:val="008B0F23"/>
    <w:rsid w:val="008B4A75"/>
    <w:rsid w:val="008B560B"/>
    <w:rsid w:val="008C41F7"/>
    <w:rsid w:val="008D6DCF"/>
    <w:rsid w:val="008E5424"/>
    <w:rsid w:val="00900604"/>
    <w:rsid w:val="00901689"/>
    <w:rsid w:val="009018F0"/>
    <w:rsid w:val="009029FF"/>
    <w:rsid w:val="009031D3"/>
    <w:rsid w:val="00906E82"/>
    <w:rsid w:val="0091089F"/>
    <w:rsid w:val="009203A8"/>
    <w:rsid w:val="00927C69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86AB9"/>
    <w:rsid w:val="0099193E"/>
    <w:rsid w:val="00992D9C"/>
    <w:rsid w:val="009931F0"/>
    <w:rsid w:val="009955F8"/>
    <w:rsid w:val="009A1CBC"/>
    <w:rsid w:val="009A36AD"/>
    <w:rsid w:val="009B18A2"/>
    <w:rsid w:val="009C6D66"/>
    <w:rsid w:val="009D04EE"/>
    <w:rsid w:val="009D5D2C"/>
    <w:rsid w:val="009E37D3"/>
    <w:rsid w:val="009E52E7"/>
    <w:rsid w:val="009E59BC"/>
    <w:rsid w:val="009E5BD9"/>
    <w:rsid w:val="009F57C0"/>
    <w:rsid w:val="00A0510D"/>
    <w:rsid w:val="00A1104A"/>
    <w:rsid w:val="00A11569"/>
    <w:rsid w:val="00A204BB"/>
    <w:rsid w:val="00A20A67"/>
    <w:rsid w:val="00A27EE4"/>
    <w:rsid w:val="00A36EE2"/>
    <w:rsid w:val="00A4187F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B162B5"/>
    <w:rsid w:val="00B173A2"/>
    <w:rsid w:val="00B236AD"/>
    <w:rsid w:val="00B30A26"/>
    <w:rsid w:val="00B330F5"/>
    <w:rsid w:val="00B3384D"/>
    <w:rsid w:val="00B34F00"/>
    <w:rsid w:val="00B37579"/>
    <w:rsid w:val="00B40FFB"/>
    <w:rsid w:val="00B4196F"/>
    <w:rsid w:val="00B44E18"/>
    <w:rsid w:val="00B45392"/>
    <w:rsid w:val="00B45AA4"/>
    <w:rsid w:val="00B610A2"/>
    <w:rsid w:val="00B847C9"/>
    <w:rsid w:val="00BA2CF0"/>
    <w:rsid w:val="00BC3813"/>
    <w:rsid w:val="00BC4EF2"/>
    <w:rsid w:val="00BC7808"/>
    <w:rsid w:val="00BE099A"/>
    <w:rsid w:val="00BE12D6"/>
    <w:rsid w:val="00BE748A"/>
    <w:rsid w:val="00BF7DFE"/>
    <w:rsid w:val="00C06EBC"/>
    <w:rsid w:val="00C0723F"/>
    <w:rsid w:val="00C121F9"/>
    <w:rsid w:val="00C17B01"/>
    <w:rsid w:val="00C21E3A"/>
    <w:rsid w:val="00C26328"/>
    <w:rsid w:val="00C26C83"/>
    <w:rsid w:val="00C31CA1"/>
    <w:rsid w:val="00C34EFC"/>
    <w:rsid w:val="00C449F3"/>
    <w:rsid w:val="00C52383"/>
    <w:rsid w:val="00C56A9B"/>
    <w:rsid w:val="00C72EA5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75FA8"/>
    <w:rsid w:val="00D80EFD"/>
    <w:rsid w:val="00D82186"/>
    <w:rsid w:val="00D83E4E"/>
    <w:rsid w:val="00D87A1E"/>
    <w:rsid w:val="00DA5EC2"/>
    <w:rsid w:val="00DC0BEC"/>
    <w:rsid w:val="00DE1C30"/>
    <w:rsid w:val="00DE39D8"/>
    <w:rsid w:val="00DE5614"/>
    <w:rsid w:val="00DF15EE"/>
    <w:rsid w:val="00E0407E"/>
    <w:rsid w:val="00E04FDF"/>
    <w:rsid w:val="00E14BC8"/>
    <w:rsid w:val="00E15F2A"/>
    <w:rsid w:val="00E2025A"/>
    <w:rsid w:val="00E215C1"/>
    <w:rsid w:val="00E279E8"/>
    <w:rsid w:val="00E27A4D"/>
    <w:rsid w:val="00E44A71"/>
    <w:rsid w:val="00E579D6"/>
    <w:rsid w:val="00E75567"/>
    <w:rsid w:val="00E857D6"/>
    <w:rsid w:val="00EA0163"/>
    <w:rsid w:val="00EA0C3A"/>
    <w:rsid w:val="00EA30C6"/>
    <w:rsid w:val="00EB2779"/>
    <w:rsid w:val="00EC4BC2"/>
    <w:rsid w:val="00ED18F9"/>
    <w:rsid w:val="00ED53C9"/>
    <w:rsid w:val="00EE197A"/>
    <w:rsid w:val="00EE7DA3"/>
    <w:rsid w:val="00F1662D"/>
    <w:rsid w:val="00F3099C"/>
    <w:rsid w:val="00F35F4F"/>
    <w:rsid w:val="00F50359"/>
    <w:rsid w:val="00F50AC5"/>
    <w:rsid w:val="00F5780C"/>
    <w:rsid w:val="00F6025D"/>
    <w:rsid w:val="00F645C5"/>
    <w:rsid w:val="00F65372"/>
    <w:rsid w:val="00F672B2"/>
    <w:rsid w:val="00F8340A"/>
    <w:rsid w:val="00F83D10"/>
    <w:rsid w:val="00F93643"/>
    <w:rsid w:val="00F96457"/>
    <w:rsid w:val="00FA47C3"/>
    <w:rsid w:val="00FB022D"/>
    <w:rsid w:val="00FB1F17"/>
    <w:rsid w:val="00FB3492"/>
    <w:rsid w:val="00FC415A"/>
    <w:rsid w:val="00FC6098"/>
    <w:rsid w:val="00FD20DE"/>
    <w:rsid w:val="00FD2D7D"/>
    <w:rsid w:val="00FE4AED"/>
    <w:rsid w:val="00FE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29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3"/>
    <w:next w:val="af"/>
    <w:rsid w:val="0029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f"/>
    <w:uiPriority w:val="39"/>
    <w:rsid w:val="00EC4B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1193-D5DB-497A-8FCC-C673EE0F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2329</TotalTime>
  <Pages>17</Pages>
  <Words>4156</Words>
  <Characters>23694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Муминов</cp:lastModifiedBy>
  <cp:revision>18</cp:revision>
  <cp:lastPrinted>2024-04-27T09:37:00Z</cp:lastPrinted>
  <dcterms:created xsi:type="dcterms:W3CDTF">2025-03-19T03:02:00Z</dcterms:created>
  <dcterms:modified xsi:type="dcterms:W3CDTF">2026-01-13T01:47:00Z</dcterms:modified>
</cp:coreProperties>
</file>